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3958"/>
      </w:tblGrid>
      <w:tr w:rsidR="002624EA" w:rsidRPr="002624EA" w14:paraId="45AD9C12" w14:textId="77777777" w:rsidTr="002624EA">
        <w:trPr>
          <w:tblCellSpacing w:w="0" w:type="dxa"/>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3958"/>
            </w:tblGrid>
            <w:tr w:rsidR="002624EA" w:rsidRPr="002624EA" w14:paraId="321106CC" w14:textId="77777777">
              <w:trPr>
                <w:jc w:val="center"/>
              </w:trPr>
              <w:tc>
                <w:tcPr>
                  <w:tcW w:w="5000" w:type="pct"/>
                  <w:tcMar>
                    <w:top w:w="0" w:type="dxa"/>
                    <w:left w:w="0" w:type="dxa"/>
                    <w:bottom w:w="300" w:type="dxa"/>
                    <w:right w:w="0" w:type="dxa"/>
                  </w:tcMar>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2624EA" w:rsidRPr="002624EA" w14:paraId="41C8516A"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2624EA" w:rsidRPr="002624EA" w14:paraId="3F371016" w14:textId="77777777">
                          <w:trPr>
                            <w:jc w:val="center"/>
                          </w:trPr>
                          <w:tc>
                            <w:tcPr>
                              <w:tcW w:w="5000" w:type="pct"/>
                              <w:shd w:val="clear" w:color="auto" w:fill="FFFFFF"/>
                              <w:vAlign w:val="center"/>
                              <w:hideMark/>
                            </w:tcPr>
                            <w:p w14:paraId="49222D77" w14:textId="77777777" w:rsidR="002624EA" w:rsidRPr="002624EA" w:rsidRDefault="002624EA" w:rsidP="002624EA">
                              <w:pPr>
                                <w:spacing w:after="0" w:line="240" w:lineRule="auto"/>
                                <w:jc w:val="center"/>
                                <w:rPr>
                                  <w:rFonts w:ascii="Calibri" w:eastAsia="Times New Roman" w:hAnsi="Calibri" w:cs="Times New Roman"/>
                                  <w:lang w:eastAsia="en-GB"/>
                                </w:rPr>
                              </w:pPr>
                              <w:r w:rsidRPr="002624EA">
                                <w:rPr>
                                  <w:rFonts w:ascii="Calibri" w:eastAsia="Times New Roman" w:hAnsi="Calibri" w:cs="Times New Roman"/>
                                  <w:noProof/>
                                  <w:color w:val="0000EE"/>
                                  <w:lang w:eastAsia="en-GB"/>
                                </w:rPr>
                                <w:drawing>
                                  <wp:inline distT="0" distB="0" distL="0" distR="0" wp14:anchorId="30494112" wp14:editId="055223EA">
                                    <wp:extent cx="6667500" cy="990600"/>
                                    <wp:effectExtent l="0" t="0" r="0" b="0"/>
                                    <wp:docPr id="37" name="Picture 37" descr="Graphic with words Isle of Wight update">
                                      <a:hlinkClick xmlns:a="http://schemas.openxmlformats.org/drawingml/2006/main" r:id="rId5" tooltip="&quot;Keep The Island Safe &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ic with words Isle of Wight updat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990600"/>
                                            </a:xfrm>
                                            <a:prstGeom prst="rect">
                                              <a:avLst/>
                                            </a:prstGeom>
                                            <a:noFill/>
                                            <a:ln>
                                              <a:noFill/>
                                            </a:ln>
                                          </pic:spPr>
                                        </pic:pic>
                                      </a:graphicData>
                                    </a:graphic>
                                  </wp:inline>
                                </w:drawing>
                              </w:r>
                            </w:p>
                          </w:tc>
                        </w:tr>
                        <w:tr w:rsidR="002624EA" w:rsidRPr="002624EA" w14:paraId="22D169B1"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250"/>
                                <w:gridCol w:w="5250"/>
                              </w:tblGrid>
                              <w:tr w:rsidR="002624EA" w:rsidRPr="002624EA" w14:paraId="5024B484"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50"/>
                                    </w:tblGrid>
                                    <w:tr w:rsidR="002624EA" w:rsidRPr="002624EA" w14:paraId="0FDB6F50" w14:textId="77777777">
                                      <w:tc>
                                        <w:tcPr>
                                          <w:tcW w:w="5000" w:type="pct"/>
                                          <w:tcMar>
                                            <w:top w:w="150" w:type="dxa"/>
                                            <w:left w:w="30" w:type="dxa"/>
                                            <w:bottom w:w="150" w:type="dxa"/>
                                            <w:right w:w="75" w:type="dxa"/>
                                          </w:tcMar>
                                          <w:vAlign w:val="center"/>
                                          <w:hideMark/>
                                        </w:tcPr>
                                        <w:p w14:paraId="3E70FE60" w14:textId="77777777" w:rsidR="002624EA" w:rsidRPr="002624EA" w:rsidRDefault="002624EA" w:rsidP="002624EA">
                                          <w:pPr>
                                            <w:spacing w:after="0" w:line="240" w:lineRule="auto"/>
                                            <w:outlineLvl w:val="0"/>
                                            <w:rPr>
                                              <w:rFonts w:ascii="Tahoma" w:eastAsia="Times New Roman" w:hAnsi="Tahoma" w:cs="Tahoma"/>
                                              <w:b/>
                                              <w:bCs/>
                                              <w:color w:val="68B1B4"/>
                                              <w:kern w:val="36"/>
                                              <w:sz w:val="36"/>
                                              <w:szCs w:val="36"/>
                                              <w:lang w:eastAsia="en-GB"/>
                                            </w:rPr>
                                          </w:pPr>
                                          <w:hyperlink r:id="rId7" w:tgtFrame="_blank" w:history="1">
                                            <w:r w:rsidRPr="002624EA">
                                              <w:rPr>
                                                <w:rFonts w:ascii="Tahoma" w:eastAsia="Times New Roman" w:hAnsi="Tahoma" w:cs="Tahoma"/>
                                                <w:b/>
                                                <w:bCs/>
                                                <w:color w:val="68B1B4"/>
                                                <w:kern w:val="36"/>
                                                <w:sz w:val="36"/>
                                                <w:szCs w:val="36"/>
                                                <w:u w:val="single"/>
                                                <w:lang w:eastAsia="en-GB"/>
                                              </w:rPr>
                                              <w:t>Stay up to date on keeptheislandsafe.org</w:t>
                                            </w:r>
                                          </w:hyperlink>
                                        </w:p>
                                      </w:tc>
                                    </w:tr>
                                  </w:tbl>
                                  <w:p w14:paraId="7049F9A5" w14:textId="77777777" w:rsidR="002624EA" w:rsidRPr="002624EA" w:rsidRDefault="002624EA" w:rsidP="002624EA">
                                    <w:pPr>
                                      <w:spacing w:after="0" w:line="240" w:lineRule="auto"/>
                                      <w:rPr>
                                        <w:rFonts w:ascii="Calibri" w:eastAsia="Times New Roman" w:hAnsi="Calibri" w:cs="Times New Roman"/>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50"/>
                                    </w:tblGrid>
                                    <w:tr w:rsidR="002624EA" w:rsidRPr="002624EA" w14:paraId="09CD8246" w14:textId="77777777">
                                      <w:tc>
                                        <w:tcPr>
                                          <w:tcW w:w="5000" w:type="pct"/>
                                          <w:shd w:val="clear" w:color="auto" w:fill="FFFFFF"/>
                                          <w:tcMar>
                                            <w:top w:w="225" w:type="dxa"/>
                                            <w:left w:w="75" w:type="dxa"/>
                                            <w:bottom w:w="150" w:type="dxa"/>
                                            <w:right w:w="30" w:type="dxa"/>
                                          </w:tcMar>
                                          <w:vAlign w:val="center"/>
                                          <w:hideMark/>
                                        </w:tcPr>
                                        <w:p w14:paraId="60FB27E0" w14:textId="77777777" w:rsidR="002624EA" w:rsidRPr="002624EA" w:rsidRDefault="002624EA" w:rsidP="002624EA">
                                          <w:pPr>
                                            <w:spacing w:after="0" w:line="240" w:lineRule="auto"/>
                                            <w:jc w:val="right"/>
                                            <w:rPr>
                                              <w:rFonts w:ascii="Tahoma" w:eastAsia="Times New Roman" w:hAnsi="Tahoma" w:cs="Tahoma"/>
                                              <w:color w:val="68B1B4"/>
                                              <w:sz w:val="24"/>
                                              <w:szCs w:val="24"/>
                                              <w:lang w:eastAsia="en-GB"/>
                                            </w:rPr>
                                          </w:pPr>
                                          <w:hyperlink r:id="rId8" w:tgtFrame="_blank" w:history="1">
                                            <w:r w:rsidRPr="002624EA">
                                              <w:rPr>
                                                <w:rFonts w:ascii="Tahoma" w:eastAsia="Times New Roman" w:hAnsi="Tahoma" w:cs="Tahoma"/>
                                                <w:b/>
                                                <w:bCs/>
                                                <w:color w:val="68B1B4"/>
                                                <w:sz w:val="24"/>
                                                <w:szCs w:val="24"/>
                                                <w:u w:val="single"/>
                                                <w:lang w:eastAsia="en-GB"/>
                                              </w:rPr>
                                              <w:t>View as webpage</w:t>
                                            </w:r>
                                          </w:hyperlink>
                                        </w:p>
                                        <w:p w14:paraId="1E359CCF" w14:textId="77777777" w:rsidR="002624EA" w:rsidRPr="002624EA" w:rsidRDefault="002624EA" w:rsidP="002624EA">
                                          <w:pPr>
                                            <w:spacing w:after="0" w:line="240" w:lineRule="auto"/>
                                            <w:jc w:val="right"/>
                                            <w:rPr>
                                              <w:rFonts w:ascii="Tahoma" w:eastAsia="Times New Roman" w:hAnsi="Tahoma" w:cs="Tahoma"/>
                                              <w:color w:val="68B1B4"/>
                                              <w:sz w:val="24"/>
                                              <w:szCs w:val="24"/>
                                              <w:lang w:eastAsia="en-GB"/>
                                            </w:rPr>
                                          </w:pPr>
                                          <w:r w:rsidRPr="002624EA">
                                            <w:rPr>
                                              <w:rFonts w:ascii="Tahoma" w:eastAsia="Times New Roman" w:hAnsi="Tahoma" w:cs="Tahoma"/>
                                              <w:b/>
                                              <w:bCs/>
                                              <w:color w:val="68B1B4"/>
                                              <w:sz w:val="24"/>
                                              <w:szCs w:val="24"/>
                                              <w:lang w:eastAsia="en-GB"/>
                                            </w:rPr>
                                            <w:t>28 June 2022</w:t>
                                          </w:r>
                                        </w:p>
                                      </w:tc>
                                    </w:tr>
                                  </w:tbl>
                                  <w:p w14:paraId="2C0B7F70" w14:textId="77777777" w:rsidR="002624EA" w:rsidRPr="002624EA" w:rsidRDefault="002624EA" w:rsidP="002624EA">
                                    <w:pPr>
                                      <w:spacing w:after="0" w:line="240" w:lineRule="auto"/>
                                      <w:rPr>
                                        <w:rFonts w:ascii="Calibri" w:eastAsia="Times New Roman" w:hAnsi="Calibri" w:cs="Times New Roman"/>
                                        <w:lang w:eastAsia="en-GB"/>
                                      </w:rPr>
                                    </w:pPr>
                                  </w:p>
                                </w:tc>
                              </w:tr>
                            </w:tbl>
                            <w:p w14:paraId="2B2E1B13" w14:textId="77777777" w:rsidR="002624EA" w:rsidRPr="002624EA" w:rsidRDefault="002624EA" w:rsidP="002624EA">
                              <w:pPr>
                                <w:spacing w:after="0" w:line="240" w:lineRule="auto"/>
                                <w:jc w:val="center"/>
                                <w:rPr>
                                  <w:rFonts w:ascii="Calibri" w:eastAsia="Times New Roman" w:hAnsi="Calibri" w:cs="Times New Roman"/>
                                  <w:lang w:eastAsia="en-GB"/>
                                </w:rPr>
                              </w:pPr>
                            </w:p>
                          </w:tc>
                        </w:tr>
                        <w:tr w:rsidR="002624EA" w:rsidRPr="002624EA" w14:paraId="1593EA27" w14:textId="77777777">
                          <w:trPr>
                            <w:jc w:val="center"/>
                          </w:trPr>
                          <w:tc>
                            <w:tcPr>
                              <w:tcW w:w="5000" w:type="pct"/>
                              <w:shd w:val="clear" w:color="auto" w:fill="68B1B4"/>
                              <w:tcMar>
                                <w:top w:w="225" w:type="dxa"/>
                                <w:left w:w="225" w:type="dxa"/>
                                <w:bottom w:w="225" w:type="dxa"/>
                                <w:right w:w="225" w:type="dxa"/>
                              </w:tcMar>
                              <w:vAlign w:val="center"/>
                              <w:hideMark/>
                            </w:tcPr>
                            <w:p w14:paraId="56D07135" w14:textId="77777777" w:rsidR="002624EA" w:rsidRPr="002624EA" w:rsidRDefault="002624EA" w:rsidP="002624EA">
                              <w:pPr>
                                <w:spacing w:after="0" w:line="240" w:lineRule="auto"/>
                                <w:jc w:val="center"/>
                                <w:rPr>
                                  <w:rFonts w:ascii="Calibri" w:eastAsia="Times New Roman" w:hAnsi="Calibri" w:cs="Calibri"/>
                                  <w:lang w:eastAsia="en-GB"/>
                                </w:rPr>
                              </w:pPr>
                              <w:r w:rsidRPr="002624EA">
                                <w:rPr>
                                  <w:rFonts w:ascii="Calibri" w:eastAsia="Times New Roman" w:hAnsi="Calibri" w:cs="Times New Roman"/>
                                  <w:noProof/>
                                  <w:color w:val="0000EE"/>
                                  <w:lang w:eastAsia="en-GB"/>
                                </w:rPr>
                                <w:drawing>
                                  <wp:inline distT="0" distB="0" distL="0" distR="0" wp14:anchorId="3B38695A" wp14:editId="7E2E7503">
                                    <wp:extent cx="6381750" cy="3187700"/>
                                    <wp:effectExtent l="0" t="0" r="0" b="12700"/>
                                    <wp:docPr id="38" name="Picture 38" descr="graphic about the food voucher scheme">
                                      <a:hlinkClick xmlns:a="http://schemas.openxmlformats.org/drawingml/2006/main" r:id="rId9" tooltip="&quot;Find out more about the food voucher sche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hic about the food voucher schem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tc>
                        </w:tr>
                        <w:tr w:rsidR="002624EA" w:rsidRPr="002624EA" w14:paraId="1B7ECB0B" w14:textId="77777777">
                          <w:trPr>
                            <w:jc w:val="center"/>
                          </w:trPr>
                          <w:tc>
                            <w:tcPr>
                              <w:tcW w:w="5000" w:type="pct"/>
                              <w:shd w:val="clear" w:color="auto" w:fill="68B1B4"/>
                              <w:tcMar>
                                <w:top w:w="225" w:type="dxa"/>
                                <w:left w:w="225" w:type="dxa"/>
                                <w:bottom w:w="225" w:type="dxa"/>
                                <w:right w:w="225" w:type="dxa"/>
                              </w:tcMar>
                              <w:vAlign w:val="center"/>
                              <w:hideMark/>
                            </w:tcPr>
                            <w:p w14:paraId="668AA339"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lastRenderedPageBreak/>
                                <w:t>New food voucher scheme</w:t>
                              </w:r>
                            </w:p>
                            <w:p w14:paraId="6FA49F5D"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Eligible Islanders who need help with the cost of living can apply for one-off food vouchers. You can spend them any of the Island's eight major supermarkets, or in one of the community pantries in Ryde, Ventnor or East Cowes.</w:t>
                              </w:r>
                            </w:p>
                            <w:p w14:paraId="1982B4F0"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 scheme includes:</w:t>
                              </w:r>
                            </w:p>
                            <w:p w14:paraId="4664224B" w14:textId="77777777" w:rsidR="002624EA" w:rsidRPr="002624EA" w:rsidRDefault="002624EA" w:rsidP="002624EA">
                              <w:pPr>
                                <w:numPr>
                                  <w:ilvl w:val="0"/>
                                  <w:numId w:val="1"/>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A £125 food voucher for residents who get for Local Council Tax Support and Pension Credit Guaranteed Credit</w:t>
                              </w:r>
                            </w:p>
                            <w:p w14:paraId="0A847F8D" w14:textId="77777777" w:rsidR="002624EA" w:rsidRPr="002624EA" w:rsidRDefault="002624EA" w:rsidP="002624EA">
                              <w:pPr>
                                <w:numPr>
                                  <w:ilvl w:val="0"/>
                                  <w:numId w:val="1"/>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A £50 food voucher per household eligible for Local Council Tax Support and benefits-related Free School Meals or Early Years Pupil Premium</w:t>
                              </w:r>
                            </w:p>
                            <w:p w14:paraId="181DF1B5" w14:textId="77777777" w:rsidR="002624EA" w:rsidRPr="002624EA" w:rsidRDefault="002624EA" w:rsidP="002624EA">
                              <w:pPr>
                                <w:numPr>
                                  <w:ilvl w:val="0"/>
                                  <w:numId w:val="1"/>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A £25 food voucher for residents eligible for Local Council Tax Support where there are no children or pensioners living at the property</w:t>
                              </w:r>
                            </w:p>
                            <w:p w14:paraId="4FCE6A0B"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You can apply online or pick up an application form from different locations across the Island. </w:t>
                              </w:r>
                            </w:p>
                            <w:p w14:paraId="3CC7182A"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11" w:tgtFrame="_blank" w:tooltip="Find out more about the food voucher scheme"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Find out more about the food voucher scheme</w:t>
                                </w:r>
                              </w:hyperlink>
                            </w:p>
                            <w:p w14:paraId="3CF6D9E0"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color w:val="0000EE"/>
                                  <w:lang w:eastAsia="en-GB"/>
                                </w:rPr>
                                <w:lastRenderedPageBreak/>
                                <w:drawing>
                                  <wp:inline distT="0" distB="0" distL="0" distR="0" wp14:anchorId="574BF3B1" wp14:editId="17D0B408">
                                    <wp:extent cx="6381750" cy="3187700"/>
                                    <wp:effectExtent l="0" t="0" r="0" b="12700"/>
                                    <wp:docPr id="39" name="Picture 39" descr="Cotton shopping bag full of groceries being carried by someone wearing a grey top with white spots">
                                      <a:hlinkClick xmlns:a="http://schemas.openxmlformats.org/drawingml/2006/main" r:id="rId12" tooltip="&quot;Find out more about Isle of Wight community pantrie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tton shopping bag full of groceries being carried by someone wearing a grey top with white spots"/>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p w14:paraId="65113F50"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t>Community Pantries</w:t>
                              </w:r>
                            </w:p>
                            <w:p w14:paraId="61B6D134"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Isle of Wight community pantries are brilliant, especially if times are tight. You pay £5 a week but actually get over £15 worth of fresh, frozen, tinned and dry food. </w:t>
                              </w:r>
                            </w:p>
                            <w:p w14:paraId="3D849C5F"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To take part you need to become a member by contacting one of the community pantries. You can use the pantry once a week, but you don't have to go every week.</w:t>
                              </w:r>
                            </w:p>
                            <w:p w14:paraId="236FB23E"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There are currently food pantries in:</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r>
                              <w:r w:rsidRPr="002624EA">
                                <w:rPr>
                                  <w:rFonts w:ascii="Tahoma" w:eastAsia="Times New Roman" w:hAnsi="Tahoma" w:cs="Tahoma"/>
                                  <w:b/>
                                  <w:bCs/>
                                  <w:color w:val="FFFFFF"/>
                                  <w:sz w:val="21"/>
                                  <w:szCs w:val="21"/>
                                  <w:u w:val="single"/>
                                  <w:lang w:eastAsia="en-GB"/>
                                </w:rPr>
                                <w:t>East Cowes</w:t>
                              </w:r>
                              <w:r w:rsidRPr="002624EA">
                                <w:rPr>
                                  <w:rFonts w:ascii="Tahoma" w:eastAsia="Times New Roman" w:hAnsi="Tahoma" w:cs="Tahoma"/>
                                  <w:b/>
                                  <w:bCs/>
                                  <w:color w:val="FFFFFF"/>
                                  <w:sz w:val="21"/>
                                  <w:szCs w:val="21"/>
                                  <w:u w:val="single"/>
                                  <w:lang w:eastAsia="en-GB"/>
                                </w:rPr>
                                <w:br/>
                              </w:r>
                              <w:r w:rsidRPr="002624EA">
                                <w:rPr>
                                  <w:rFonts w:ascii="Tahoma" w:eastAsia="Times New Roman" w:hAnsi="Tahoma" w:cs="Tahoma"/>
                                  <w:b/>
                                  <w:bCs/>
                                  <w:color w:val="FFFFFF"/>
                                  <w:sz w:val="21"/>
                                  <w:szCs w:val="21"/>
                                  <w:lang w:eastAsia="en-GB"/>
                                </w:rPr>
                                <w:t xml:space="preserve">Community Spirited, </w:t>
                              </w:r>
                              <w:r w:rsidRPr="002624EA">
                                <w:rPr>
                                  <w:rFonts w:ascii="Tahoma" w:eastAsia="Times New Roman" w:hAnsi="Tahoma" w:cs="Tahoma"/>
                                  <w:color w:val="FFFFFF"/>
                                  <w:sz w:val="21"/>
                                  <w:szCs w:val="21"/>
                                  <w:lang w:eastAsia="en-GB"/>
                                </w:rPr>
                                <w:t>Vectis Road, PO32 6HN.</w:t>
                              </w:r>
                              <w:r w:rsidRPr="002624EA">
                                <w:rPr>
                                  <w:rFonts w:ascii="Tahoma" w:eastAsia="Times New Roman" w:hAnsi="Tahoma" w:cs="Tahoma"/>
                                  <w:b/>
                                  <w:bCs/>
                                  <w:color w:val="FFFFFF"/>
                                  <w:sz w:val="21"/>
                                  <w:szCs w:val="21"/>
                                  <w:lang w:eastAsia="en-GB"/>
                                </w:rPr>
                                <w:t xml:space="preserve"> Tel: </w:t>
                              </w:r>
                              <w:r w:rsidRPr="002624EA">
                                <w:rPr>
                                  <w:rFonts w:ascii="Tahoma" w:eastAsia="Times New Roman" w:hAnsi="Tahoma" w:cs="Tahoma"/>
                                  <w:color w:val="FFFFFF"/>
                                  <w:sz w:val="21"/>
                                  <w:szCs w:val="21"/>
                                  <w:lang w:eastAsia="en-GB"/>
                                </w:rPr>
                                <w:t>01983 296592</w:t>
                              </w:r>
                              <w:r w:rsidRPr="002624EA">
                                <w:rPr>
                                  <w:rFonts w:ascii="Tahoma" w:eastAsia="Times New Roman" w:hAnsi="Tahoma" w:cs="Tahoma"/>
                                  <w:b/>
                                  <w:bCs/>
                                  <w:color w:val="FFFFFF"/>
                                  <w:sz w:val="21"/>
                                  <w:szCs w:val="21"/>
                                  <w:lang w:eastAsia="en-GB"/>
                                </w:rPr>
                                <w:br/>
                              </w:r>
                              <w:r w:rsidRPr="002624EA">
                                <w:rPr>
                                  <w:rFonts w:ascii="Tahoma" w:eastAsia="Times New Roman" w:hAnsi="Tahoma" w:cs="Tahoma"/>
                                  <w:color w:val="FFFFFF"/>
                                  <w:sz w:val="21"/>
                                  <w:szCs w:val="21"/>
                                  <w:lang w:eastAsia="en-GB"/>
                                </w:rPr>
                                <w:lastRenderedPageBreak/>
                                <w:t>Opening hours:</w:t>
                              </w:r>
                              <w:r w:rsidRPr="002624EA">
                                <w:rPr>
                                  <w:rFonts w:ascii="Tahoma" w:eastAsia="Times New Roman" w:hAnsi="Tahoma" w:cs="Tahoma"/>
                                  <w:color w:val="FFFFFF"/>
                                  <w:sz w:val="21"/>
                                  <w:szCs w:val="21"/>
                                  <w:lang w:eastAsia="en-GB"/>
                                </w:rPr>
                                <w:br/>
                                <w:t>Tuesdays, 12:30pm to 3:30pm</w:t>
                              </w:r>
                              <w:r w:rsidRPr="002624EA">
                                <w:rPr>
                                  <w:rFonts w:ascii="Tahoma" w:eastAsia="Times New Roman" w:hAnsi="Tahoma" w:cs="Tahoma"/>
                                  <w:color w:val="FFFFFF"/>
                                  <w:sz w:val="21"/>
                                  <w:szCs w:val="21"/>
                                  <w:lang w:eastAsia="en-GB"/>
                                </w:rPr>
                                <w:br/>
                                <w:t>Wednesdays and Thursdays, 10:30am to 12:30pm</w:t>
                              </w:r>
                            </w:p>
                            <w:p w14:paraId="0F15C42D"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u w:val="single"/>
                                  <w:lang w:eastAsia="en-GB"/>
                                </w:rPr>
                                <w:t>Ryde</w:t>
                              </w:r>
                              <w:r w:rsidRPr="002624EA">
                                <w:rPr>
                                  <w:rFonts w:ascii="Tahoma" w:eastAsia="Times New Roman" w:hAnsi="Tahoma" w:cs="Tahoma"/>
                                  <w:b/>
                                  <w:bCs/>
                                  <w:color w:val="FFFFFF"/>
                                  <w:sz w:val="21"/>
                                  <w:szCs w:val="21"/>
                                  <w:lang w:eastAsia="en-GB"/>
                                </w:rPr>
                                <w:br/>
                                <w:t xml:space="preserve">Oakfield Primary School, </w:t>
                              </w:r>
                              <w:r w:rsidRPr="002624EA">
                                <w:rPr>
                                  <w:rFonts w:ascii="Tahoma" w:eastAsia="Times New Roman" w:hAnsi="Tahoma" w:cs="Tahoma"/>
                                  <w:color w:val="FFFFFF"/>
                                  <w:sz w:val="21"/>
                                  <w:szCs w:val="21"/>
                                  <w:lang w:eastAsia="en-GB"/>
                                </w:rPr>
                                <w:t>Appley Road, Ryde, PO33 1NE</w:t>
                              </w:r>
                              <w:r w:rsidRPr="002624EA">
                                <w:rPr>
                                  <w:rFonts w:ascii="Tahoma" w:eastAsia="Times New Roman" w:hAnsi="Tahoma" w:cs="Tahoma"/>
                                  <w:b/>
                                  <w:bCs/>
                                  <w:color w:val="FFFFFF"/>
                                  <w:sz w:val="21"/>
                                  <w:szCs w:val="21"/>
                                  <w:lang w:eastAsia="en-GB"/>
                                </w:rPr>
                                <w:t xml:space="preserve"> Tel:</w:t>
                              </w:r>
                              <w:r w:rsidRPr="002624EA">
                                <w:rPr>
                                  <w:rFonts w:ascii="Tahoma" w:eastAsia="Times New Roman" w:hAnsi="Tahoma" w:cs="Tahoma"/>
                                  <w:color w:val="FFFFFF"/>
                                  <w:sz w:val="21"/>
                                  <w:szCs w:val="21"/>
                                  <w:lang w:eastAsia="en-GB"/>
                                </w:rPr>
                                <w:t> </w:t>
                              </w:r>
                              <w:r w:rsidRPr="002624EA">
                                <w:rPr>
                                  <w:rFonts w:ascii="Tahoma" w:eastAsia="Times New Roman" w:hAnsi="Tahoma" w:cs="Tahoma"/>
                                  <w:b/>
                                  <w:bCs/>
                                  <w:color w:val="FFFFFF"/>
                                  <w:sz w:val="21"/>
                                  <w:szCs w:val="21"/>
                                  <w:lang w:eastAsia="en-GB"/>
                                </w:rPr>
                                <w:t>563732</w:t>
                              </w:r>
                              <w:r w:rsidRPr="002624EA">
                                <w:rPr>
                                  <w:rFonts w:ascii="Tahoma" w:eastAsia="Times New Roman" w:hAnsi="Tahoma" w:cs="Tahoma"/>
                                  <w:b/>
                                  <w:bCs/>
                                  <w:color w:val="FFFFFF"/>
                                  <w:sz w:val="21"/>
                                  <w:szCs w:val="21"/>
                                  <w:lang w:eastAsia="en-GB"/>
                                </w:rPr>
                                <w:br/>
                              </w:r>
                              <w:r w:rsidRPr="002624EA">
                                <w:rPr>
                                  <w:rFonts w:ascii="Tahoma" w:eastAsia="Times New Roman" w:hAnsi="Tahoma" w:cs="Tahoma"/>
                                  <w:color w:val="FFFFFF"/>
                                  <w:sz w:val="21"/>
                                  <w:szCs w:val="21"/>
                                  <w:lang w:eastAsia="en-GB"/>
                                </w:rPr>
                                <w:t>Opening hours:</w:t>
                              </w:r>
                              <w:r w:rsidRPr="002624EA">
                                <w:rPr>
                                  <w:rFonts w:ascii="Tahoma" w:eastAsia="Times New Roman" w:hAnsi="Tahoma" w:cs="Tahoma"/>
                                  <w:color w:val="FFFFFF"/>
                                  <w:sz w:val="21"/>
                                  <w:szCs w:val="21"/>
                                  <w:lang w:eastAsia="en-GB"/>
                                </w:rPr>
                                <w:br/>
                                <w:t>Monday, Wednesday and Friday, 3.00pm to 4.30pm</w:t>
                              </w:r>
                            </w:p>
                            <w:p w14:paraId="5113A90B"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u w:val="single"/>
                                  <w:lang w:eastAsia="en-GB"/>
                                </w:rPr>
                                <w:t>Ventnor</w:t>
                              </w:r>
                              <w:r w:rsidRPr="002624EA">
                                <w:rPr>
                                  <w:rFonts w:ascii="Tahoma" w:eastAsia="Times New Roman" w:hAnsi="Tahoma" w:cs="Tahoma"/>
                                  <w:color w:val="FFFFFF"/>
                                  <w:sz w:val="21"/>
                                  <w:szCs w:val="21"/>
                                  <w:lang w:eastAsia="en-GB"/>
                                </w:rPr>
                                <w:br/>
                              </w:r>
                              <w:r w:rsidRPr="002624EA">
                                <w:rPr>
                                  <w:rFonts w:ascii="Tahoma" w:eastAsia="Times New Roman" w:hAnsi="Tahoma" w:cs="Tahoma"/>
                                  <w:b/>
                                  <w:bCs/>
                                  <w:color w:val="FFFFFF"/>
                                  <w:sz w:val="21"/>
                                  <w:szCs w:val="21"/>
                                  <w:lang w:eastAsia="en-GB"/>
                                </w:rPr>
                                <w:t xml:space="preserve">Baby Box, </w:t>
                              </w:r>
                              <w:r w:rsidRPr="002624EA">
                                <w:rPr>
                                  <w:rFonts w:ascii="Tahoma" w:eastAsia="Times New Roman" w:hAnsi="Tahoma" w:cs="Tahoma"/>
                                  <w:color w:val="FFFFFF"/>
                                  <w:sz w:val="21"/>
                                  <w:szCs w:val="21"/>
                                  <w:lang w:eastAsia="en-GB"/>
                                </w:rPr>
                                <w:t>Victoria Street, Ventnor, PO38 1EJ</w:t>
                              </w:r>
                              <w:r w:rsidRPr="002624EA">
                                <w:rPr>
                                  <w:rFonts w:ascii="Tahoma" w:eastAsia="Times New Roman" w:hAnsi="Tahoma" w:cs="Tahoma"/>
                                  <w:b/>
                                  <w:bCs/>
                                  <w:color w:val="FFFFFF"/>
                                  <w:sz w:val="21"/>
                                  <w:szCs w:val="21"/>
                                  <w:lang w:eastAsia="en-GB"/>
                                </w:rPr>
                                <w:t xml:space="preserve"> Tel: </w:t>
                              </w:r>
                              <w:r w:rsidRPr="002624EA">
                                <w:rPr>
                                  <w:rFonts w:ascii="Tahoma" w:eastAsia="Times New Roman" w:hAnsi="Tahoma" w:cs="Tahoma"/>
                                  <w:color w:val="FFFFFF"/>
                                  <w:sz w:val="21"/>
                                  <w:szCs w:val="21"/>
                                  <w:lang w:eastAsia="en-GB"/>
                                </w:rPr>
                                <w:t>07961 959003</w:t>
                              </w:r>
                              <w:r w:rsidRPr="002624EA">
                                <w:rPr>
                                  <w:rFonts w:ascii="Tahoma" w:eastAsia="Times New Roman" w:hAnsi="Tahoma" w:cs="Tahoma"/>
                                  <w:color w:val="FFFFFF"/>
                                  <w:sz w:val="21"/>
                                  <w:szCs w:val="21"/>
                                  <w:lang w:eastAsia="en-GB"/>
                                </w:rPr>
                                <w:br/>
                                <w:t>Opening hours:</w:t>
                              </w:r>
                              <w:r w:rsidRPr="002624EA">
                                <w:rPr>
                                  <w:rFonts w:ascii="Tahoma" w:eastAsia="Times New Roman" w:hAnsi="Tahoma" w:cs="Tahoma"/>
                                  <w:color w:val="FFFFFF"/>
                                  <w:sz w:val="21"/>
                                  <w:szCs w:val="21"/>
                                  <w:lang w:eastAsia="en-GB"/>
                                </w:rPr>
                                <w:br/>
                                <w:t>Tuesdays and Thursdays, 2pm to 4pm</w:t>
                              </w:r>
                              <w:r w:rsidRPr="002624EA">
                                <w:rPr>
                                  <w:rFonts w:ascii="Tahoma" w:eastAsia="Times New Roman" w:hAnsi="Tahoma" w:cs="Tahoma"/>
                                  <w:color w:val="FFFFFF"/>
                                  <w:sz w:val="21"/>
                                  <w:szCs w:val="21"/>
                                  <w:lang w:eastAsia="en-GB"/>
                                </w:rPr>
                                <w:br/>
                                <w:t>Saturdays, 12pm to 2pm</w:t>
                              </w:r>
                            </w:p>
                            <w:p w14:paraId="7A48FBC3"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14" w:tgtFrame="_blank" w:tooltip="Find out more about Isle of Wight community pantries"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Find out more about Isle of Wight community pantries</w:t>
                                </w:r>
                              </w:hyperlink>
                            </w:p>
                            <w:p w14:paraId="5CEF4FD7"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color w:val="0000EE"/>
                                  <w:lang w:eastAsia="en-GB"/>
                                </w:rPr>
                                <w:lastRenderedPageBreak/>
                                <w:drawing>
                                  <wp:inline distT="0" distB="0" distL="0" distR="0" wp14:anchorId="3C974B82" wp14:editId="13388156">
                                    <wp:extent cx="6381750" cy="3187700"/>
                                    <wp:effectExtent l="0" t="0" r="0" b="12700"/>
                                    <wp:docPr id="40" name="Picture 40" descr="Helpline graphic">
                                      <a:hlinkClick xmlns:a="http://schemas.openxmlformats.org/drawingml/2006/main" r:id="rId15" tooltip="&quot;Support for Islanders&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pline graphic"/>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p w14:paraId="63D6C970"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t>Support for Islanders</w:t>
                              </w:r>
                            </w:p>
                            <w:p w14:paraId="41FAC1D4"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Support is available for Islanders in the following places:</w:t>
                              </w:r>
                            </w:p>
                            <w:p w14:paraId="4BEAAA52" w14:textId="77777777" w:rsidR="002624EA" w:rsidRPr="002624EA" w:rsidRDefault="002624EA" w:rsidP="002624EA">
                              <w:pPr>
                                <w:numPr>
                                  <w:ilvl w:val="0"/>
                                  <w:numId w:val="2"/>
                                </w:numPr>
                                <w:spacing w:before="100" w:beforeAutospacing="1" w:after="105" w:line="240" w:lineRule="auto"/>
                                <w:rPr>
                                  <w:rFonts w:ascii="Tahoma" w:eastAsia="Times New Roman" w:hAnsi="Tahoma" w:cs="Tahoma"/>
                                  <w:color w:val="FFFFFF"/>
                                  <w:sz w:val="21"/>
                                  <w:szCs w:val="21"/>
                                  <w:lang w:eastAsia="en-GB"/>
                                </w:rPr>
                              </w:pPr>
                              <w:hyperlink r:id="rId17" w:tgtFrame="_blank" w:tooltip="Islehelp .me" w:history="1">
                                <w:r w:rsidRPr="002624EA">
                                  <w:rPr>
                                    <w:rFonts w:ascii="Tahoma" w:eastAsia="Times New Roman" w:hAnsi="Tahoma" w:cs="Tahoma"/>
                                    <w:b/>
                                    <w:bCs/>
                                    <w:color w:val="FFFFFF"/>
                                    <w:sz w:val="21"/>
                                    <w:szCs w:val="21"/>
                                    <w:u w:val="single"/>
                                    <w:lang w:eastAsia="en-GB"/>
                                  </w:rPr>
                                  <w:t>Islehelp.me</w:t>
                                </w:r>
                              </w:hyperlink>
                            </w:p>
                            <w:p w14:paraId="0494F07F" w14:textId="77777777" w:rsidR="002624EA" w:rsidRPr="002624EA" w:rsidRDefault="002624EA" w:rsidP="002624EA">
                              <w:pPr>
                                <w:numPr>
                                  <w:ilvl w:val="0"/>
                                  <w:numId w:val="2"/>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lang w:eastAsia="en-GB"/>
                                </w:rPr>
                                <w:t>Citizens Advice: 0800 144 88 48 or </w:t>
                              </w:r>
                              <w:hyperlink r:id="rId18" w:tgtFrame="_blank" w:tooltip="Citizen's Advice Isle of Wight" w:history="1">
                                <w:r w:rsidRPr="002624EA">
                                  <w:rPr>
                                    <w:rFonts w:ascii="Tahoma" w:eastAsia="Times New Roman" w:hAnsi="Tahoma" w:cs="Tahoma"/>
                                    <w:b/>
                                    <w:bCs/>
                                    <w:color w:val="FFFFFF"/>
                                    <w:sz w:val="21"/>
                                    <w:szCs w:val="21"/>
                                    <w:u w:val="single"/>
                                    <w:lang w:eastAsia="en-GB"/>
                                  </w:rPr>
                                  <w:t>citizensadviceiw.org.uk</w:t>
                                </w:r>
                              </w:hyperlink>
                            </w:p>
                            <w:p w14:paraId="60DAF068" w14:textId="77777777" w:rsidR="002624EA" w:rsidRPr="002624EA" w:rsidRDefault="002624EA" w:rsidP="002624EA">
                              <w:pPr>
                                <w:numPr>
                                  <w:ilvl w:val="0"/>
                                  <w:numId w:val="2"/>
                                </w:numPr>
                                <w:spacing w:before="100" w:beforeAutospacing="1" w:after="105" w:line="240" w:lineRule="auto"/>
                                <w:rPr>
                                  <w:rFonts w:ascii="Tahoma" w:eastAsia="Times New Roman" w:hAnsi="Tahoma" w:cs="Tahoma"/>
                                  <w:color w:val="FFFFFF"/>
                                  <w:sz w:val="21"/>
                                  <w:szCs w:val="21"/>
                                  <w:lang w:eastAsia="en-GB"/>
                                </w:rPr>
                              </w:pPr>
                              <w:hyperlink r:id="rId19" w:tgtFrame="_blank" w:tooltip="Help through crisis" w:history="1">
                                <w:r w:rsidRPr="002624EA">
                                  <w:rPr>
                                    <w:rFonts w:ascii="Tahoma" w:eastAsia="Times New Roman" w:hAnsi="Tahoma" w:cs="Tahoma"/>
                                    <w:b/>
                                    <w:bCs/>
                                    <w:color w:val="FFFFFF"/>
                                    <w:sz w:val="21"/>
                                    <w:szCs w:val="21"/>
                                    <w:u w:val="single"/>
                                    <w:lang w:eastAsia="en-GB"/>
                                  </w:rPr>
                                  <w:t>Help through crisis</w:t>
                                </w:r>
                              </w:hyperlink>
                            </w:p>
                            <w:p w14:paraId="4A45AF6E" w14:textId="77777777" w:rsidR="002624EA" w:rsidRPr="002624EA" w:rsidRDefault="002624EA" w:rsidP="002624EA">
                              <w:pPr>
                                <w:numPr>
                                  <w:ilvl w:val="0"/>
                                  <w:numId w:val="2"/>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lang w:eastAsia="en-GB"/>
                                </w:rPr>
                                <w:t>Mental health support: </w:t>
                              </w:r>
                              <w:hyperlink r:id="rId20" w:tgtFrame="_blank" w:tooltip="mental health support" w:history="1">
                                <w:r w:rsidRPr="002624EA">
                                  <w:rPr>
                                    <w:rFonts w:ascii="Tahoma" w:eastAsia="Times New Roman" w:hAnsi="Tahoma" w:cs="Tahoma"/>
                                    <w:b/>
                                    <w:bCs/>
                                    <w:color w:val="FFFFFF"/>
                                    <w:sz w:val="21"/>
                                    <w:szCs w:val="21"/>
                                    <w:u w:val="single"/>
                                    <w:lang w:eastAsia="en-GB"/>
                                  </w:rPr>
                                  <w:t xml:space="preserve">iwmentalhealth.co.uk </w:t>
                                </w:r>
                              </w:hyperlink>
                              <w:r w:rsidRPr="002624EA">
                                <w:rPr>
                                  <w:rFonts w:ascii="Tahoma" w:eastAsia="Times New Roman" w:hAnsi="Tahoma" w:cs="Tahoma"/>
                                  <w:b/>
                                  <w:bCs/>
                                  <w:color w:val="FFFFFF"/>
                                  <w:sz w:val="21"/>
                                  <w:szCs w:val="21"/>
                                  <w:lang w:eastAsia="en-GB"/>
                                </w:rPr>
                                <w:t>and NHS111 or </w:t>
                              </w:r>
                              <w:hyperlink r:id="rId21" w:history="1">
                                <w:r w:rsidRPr="002624EA">
                                  <w:rPr>
                                    <w:rFonts w:ascii="Tahoma" w:eastAsia="Times New Roman" w:hAnsi="Tahoma" w:cs="Tahoma"/>
                                    <w:b/>
                                    <w:bCs/>
                                    <w:color w:val="FFFFFF"/>
                                    <w:sz w:val="21"/>
                                    <w:szCs w:val="21"/>
                                    <w:u w:val="single"/>
                                    <w:lang w:eastAsia="en-GB"/>
                                  </w:rPr>
                                  <w:t>get medical help - NHS 111</w:t>
                                </w:r>
                              </w:hyperlink>
                            </w:p>
                            <w:p w14:paraId="6E67ED25" w14:textId="77777777" w:rsidR="002624EA" w:rsidRPr="002624EA" w:rsidRDefault="002624EA" w:rsidP="002624EA">
                              <w:pPr>
                                <w:numPr>
                                  <w:ilvl w:val="0"/>
                                  <w:numId w:val="2"/>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lang w:eastAsia="en-GB"/>
                                </w:rPr>
                                <w:lastRenderedPageBreak/>
                                <w:t xml:space="preserve">The Isle of Wight COVID-19 helpline: </w:t>
                              </w:r>
                              <w:r w:rsidRPr="002624EA">
                                <w:rPr>
                                  <w:rFonts w:ascii="Tahoma" w:eastAsia="Times New Roman" w:hAnsi="Tahoma" w:cs="Tahoma"/>
                                  <w:color w:val="FFFFFF"/>
                                  <w:sz w:val="21"/>
                                  <w:szCs w:val="21"/>
                                  <w:lang w:eastAsia="en-GB"/>
                                </w:rPr>
                                <w:t>01983 823600</w:t>
                              </w:r>
                            </w:p>
                            <w:p w14:paraId="24018AA5"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22" w:tgtFrame="_blank" w:tooltip="Support for Islanders"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Find out more about support for Islanders</w:t>
                                </w:r>
                              </w:hyperlink>
                            </w:p>
                            <w:p w14:paraId="6A30AC7D"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color w:val="0000EE"/>
                                  <w:lang w:eastAsia="en-GB"/>
                                </w:rPr>
                                <w:drawing>
                                  <wp:inline distT="0" distB="0" distL="0" distR="0" wp14:anchorId="79C6822D" wp14:editId="4F7CF28E">
                                    <wp:extent cx="6381750" cy="3187700"/>
                                    <wp:effectExtent l="0" t="0" r="0" b="12700"/>
                                    <wp:docPr id="41" name="Picture 41" descr="vaccination update">
                                      <a:hlinkClick xmlns:a="http://schemas.openxmlformats.org/drawingml/2006/main" r:id="rId23" tooltip="&quot;Get more information about vaccinations on this local NHS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ccination update"/>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p w14:paraId="68561B5D"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t>It's not too late to get your COVID-19 vaccine</w:t>
                              </w:r>
                            </w:p>
                            <w:p w14:paraId="4A64A476" w14:textId="77777777" w:rsidR="002624EA" w:rsidRPr="002624EA" w:rsidRDefault="002624EA" w:rsidP="002624EA">
                              <w:pPr>
                                <w:numPr>
                                  <w:ilvl w:val="0"/>
                                  <w:numId w:val="3"/>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lastRenderedPageBreak/>
                                <w:t xml:space="preserve">Everyone aged 5 and over can get a 1st and 2nd dose of the COVID-19 vaccine. Vaccines for </w:t>
                              </w:r>
                              <w:proofErr w:type="gramStart"/>
                              <w:r w:rsidRPr="002624EA">
                                <w:rPr>
                                  <w:rFonts w:ascii="Tahoma" w:eastAsia="Times New Roman" w:hAnsi="Tahoma" w:cs="Tahoma"/>
                                  <w:color w:val="FFFFFF"/>
                                  <w:sz w:val="21"/>
                                  <w:szCs w:val="21"/>
                                  <w:lang w:eastAsia="en-GB"/>
                                </w:rPr>
                                <w:t>5-11 year olds</w:t>
                              </w:r>
                              <w:proofErr w:type="gramEnd"/>
                              <w:r w:rsidRPr="002624EA">
                                <w:rPr>
                                  <w:rFonts w:ascii="Tahoma" w:eastAsia="Times New Roman" w:hAnsi="Tahoma" w:cs="Tahoma"/>
                                  <w:color w:val="FFFFFF"/>
                                  <w:sz w:val="21"/>
                                  <w:szCs w:val="21"/>
                                  <w:lang w:eastAsia="en-GB"/>
                                </w:rPr>
                                <w:t xml:space="preserve"> are by appointment only.</w:t>
                              </w:r>
                            </w:p>
                            <w:p w14:paraId="12062F5E" w14:textId="77777777" w:rsidR="002624EA" w:rsidRPr="002624EA" w:rsidRDefault="002624EA" w:rsidP="002624EA">
                              <w:pPr>
                                <w:numPr>
                                  <w:ilvl w:val="0"/>
                                  <w:numId w:val="3"/>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People aged 16 and over and some children aged 12 to 15, can also get a booster dose.</w:t>
                              </w:r>
                            </w:p>
                            <w:p w14:paraId="1253DD3A" w14:textId="77777777" w:rsidR="002624EA" w:rsidRPr="002624EA" w:rsidRDefault="002624EA" w:rsidP="002624EA">
                              <w:pPr>
                                <w:numPr>
                                  <w:ilvl w:val="0"/>
                                  <w:numId w:val="3"/>
                                </w:numPr>
                                <w:spacing w:before="100" w:beforeAutospacing="1" w:after="10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People aged 12 and over who had a severely weakened immune system when they had their first 2 doses, will be offered a 3rd dose and a booster (4th dose).</w:t>
                              </w:r>
                            </w:p>
                            <w:p w14:paraId="365AB6C3"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lang w:eastAsia="en-GB"/>
                                </w:rPr>
                                <w:t>Spring Booster</w:t>
                              </w:r>
                              <w:r w:rsidRPr="002624EA">
                                <w:rPr>
                                  <w:rFonts w:ascii="Tahoma" w:eastAsia="Times New Roman" w:hAnsi="Tahoma" w:cs="Tahoma"/>
                                  <w:color w:val="FFFFFF"/>
                                  <w:sz w:val="21"/>
                                  <w:szCs w:val="21"/>
                                  <w:lang w:eastAsia="en-GB"/>
                                </w:rPr>
                                <w:br/>
                                <w:t>People aged 75 and over, people who live in care homes for older people, and people aged 12 and over who have a weakened immune system, can now book a spring booster. If you’re over 75 and it’s been 6 months since your last vaccine you will be contacted to book your booster or attend a walk-in before the end of June. Please make sure you leave the correct time between doses. </w:t>
                              </w:r>
                            </w:p>
                            <w:p w14:paraId="512235A0"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b/>
                                  <w:bCs/>
                                  <w:color w:val="FFFFFF"/>
                                  <w:sz w:val="21"/>
                                  <w:szCs w:val="21"/>
                                  <w:lang w:eastAsia="en-GB"/>
                                </w:rPr>
                                <w:t>Walk-in clinics</w:t>
                              </w:r>
                            </w:p>
                            <w:p w14:paraId="28700C59"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 Riverside Centre, Newport, PO30 2QR.</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t>People aged 12 years and over:</w:t>
                              </w:r>
                              <w:r w:rsidRPr="002624EA">
                                <w:rPr>
                                  <w:rFonts w:ascii="Tahoma" w:eastAsia="Times New Roman" w:hAnsi="Tahoma" w:cs="Tahoma"/>
                                  <w:color w:val="FFFFFF"/>
                                  <w:sz w:val="21"/>
                                  <w:szCs w:val="21"/>
                                  <w:lang w:eastAsia="en-GB"/>
                                </w:rPr>
                                <w:br/>
                                <w:t>Every Friday in July, 8 am to 8 pm</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t>Young people aged 5 to 11:</w:t>
                              </w:r>
                              <w:r w:rsidRPr="002624EA">
                                <w:rPr>
                                  <w:rFonts w:ascii="Tahoma" w:eastAsia="Times New Roman" w:hAnsi="Tahoma" w:cs="Tahoma"/>
                                  <w:color w:val="FFFFFF"/>
                                  <w:sz w:val="21"/>
                                  <w:szCs w:val="21"/>
                                  <w:lang w:eastAsia="en-GB"/>
                                </w:rPr>
                                <w:br/>
                                <w:t>Sunday 26 June and every Sunday in July, 9 am to 6 pm.</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r>
                              <w:r w:rsidRPr="002624EA">
                                <w:rPr>
                                  <w:rFonts w:ascii="Tahoma" w:eastAsia="Times New Roman" w:hAnsi="Tahoma" w:cs="Tahoma"/>
                                  <w:b/>
                                  <w:bCs/>
                                  <w:color w:val="FFFFFF"/>
                                  <w:sz w:val="21"/>
                                  <w:szCs w:val="21"/>
                                  <w:lang w:eastAsia="en-GB"/>
                                </w:rPr>
                                <w:t>St Mary's Hospital Hub, South Block, Newport, PO30 5TG </w:t>
                              </w:r>
                              <w:hyperlink r:id="rId25" w:history="1">
                                <w:r w:rsidRPr="002624EA">
                                  <w:rPr>
                                    <w:rFonts w:ascii="Tahoma" w:eastAsia="Times New Roman" w:hAnsi="Tahoma" w:cs="Tahoma"/>
                                    <w:b/>
                                    <w:bCs/>
                                    <w:color w:val="FFFFFF"/>
                                    <w:sz w:val="21"/>
                                    <w:szCs w:val="21"/>
                                    <w:u w:val="single"/>
                                    <w:lang w:eastAsia="en-GB"/>
                                  </w:rPr>
                                  <w:t>Isle of Wight NHS Trust</w:t>
                                </w:r>
                              </w:hyperlink>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t>People aged 18 and over:</w:t>
                              </w:r>
                              <w:r w:rsidRPr="002624EA">
                                <w:rPr>
                                  <w:rFonts w:ascii="Tahoma" w:eastAsia="Times New Roman" w:hAnsi="Tahoma" w:cs="Tahoma"/>
                                  <w:color w:val="FFFFFF"/>
                                  <w:sz w:val="21"/>
                                  <w:szCs w:val="21"/>
                                  <w:lang w:eastAsia="en-GB"/>
                                </w:rPr>
                                <w:br/>
                                <w:t>Every Monday and Thursday7:30am to 1:30pm throughout June, July and August. Closed Monday 29 August for the bank holiday.</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t>Over 75s can get their booster. People with suppressed immunity need to take evidence of this with them.</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r>
                              <w:r w:rsidRPr="002624EA">
                                <w:rPr>
                                  <w:rFonts w:ascii="Tahoma" w:eastAsia="Times New Roman" w:hAnsi="Tahoma" w:cs="Tahoma"/>
                                  <w:b/>
                                  <w:bCs/>
                                  <w:color w:val="FFFFFF"/>
                                  <w:sz w:val="21"/>
                                  <w:szCs w:val="21"/>
                                  <w:lang w:eastAsia="en-GB"/>
                                </w:rPr>
                                <w:t>Other walk-ins for people aged 12+:</w:t>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br/>
                              </w:r>
                              <w:r w:rsidRPr="002624EA">
                                <w:rPr>
                                  <w:rFonts w:ascii="Tahoma" w:eastAsia="Times New Roman" w:hAnsi="Tahoma" w:cs="Tahoma"/>
                                  <w:color w:val="FFFFFF"/>
                                  <w:sz w:val="21"/>
                                  <w:szCs w:val="21"/>
                                  <w:lang w:eastAsia="en-GB"/>
                                </w:rPr>
                                <w:lastRenderedPageBreak/>
                                <w:t>Tuesday 28 June at The Heights Leisure Centre, PO36 9ET, 5pm to 7.30pm</w:t>
                              </w:r>
                              <w:r w:rsidRPr="002624EA">
                                <w:rPr>
                                  <w:rFonts w:ascii="Tahoma" w:eastAsia="Times New Roman" w:hAnsi="Tahoma" w:cs="Tahoma"/>
                                  <w:color w:val="FFFFFF"/>
                                  <w:sz w:val="21"/>
                                  <w:szCs w:val="21"/>
                                  <w:lang w:eastAsia="en-GB"/>
                                </w:rPr>
                                <w:br/>
                                <w:t>Thursday 30 June at Freshwater Fire Station, PO40 9DR, 2pm to 6pm</w:t>
                              </w:r>
                            </w:p>
                            <w:p w14:paraId="6D968846"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 xml:space="preserve">You can still </w:t>
                              </w:r>
                              <w:hyperlink r:id="rId26" w:tgtFrame="_blank" w:tooltip="book a vaccine appointment on the NHS website" w:history="1">
                                <w:r w:rsidRPr="002624EA">
                                  <w:rPr>
                                    <w:rFonts w:ascii="Tahoma" w:eastAsia="Times New Roman" w:hAnsi="Tahoma" w:cs="Tahoma"/>
                                    <w:color w:val="FFFFFF"/>
                                    <w:sz w:val="21"/>
                                    <w:szCs w:val="21"/>
                                    <w:u w:val="single"/>
                                    <w:lang w:eastAsia="en-GB"/>
                                  </w:rPr>
                                  <w:t>book a vaccine appointment on the NHS website</w:t>
                                </w:r>
                              </w:hyperlink>
                              <w:r w:rsidRPr="002624EA">
                                <w:rPr>
                                  <w:rFonts w:ascii="Tahoma" w:eastAsia="Times New Roman" w:hAnsi="Tahoma" w:cs="Tahoma"/>
                                  <w:color w:val="FFFFFF"/>
                                  <w:sz w:val="21"/>
                                  <w:szCs w:val="21"/>
                                  <w:lang w:eastAsia="en-GB"/>
                                </w:rPr>
                                <w:t>. </w:t>
                              </w:r>
                            </w:p>
                            <w:p w14:paraId="42F6CC62"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27" w:tgtFrame="_blank" w:tooltip="Get more information about vaccinations on this local NHS website"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Get more information about vaccinations on this local NHS website</w:t>
                                </w:r>
                              </w:hyperlink>
                            </w:p>
                            <w:p w14:paraId="110B9542"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color w:val="0000EE"/>
                                  <w:lang w:eastAsia="en-GB"/>
                                </w:rPr>
                                <w:drawing>
                                  <wp:inline distT="0" distB="0" distL="0" distR="0" wp14:anchorId="07721552" wp14:editId="3EA89533">
                                    <wp:extent cx="6381750" cy="3587750"/>
                                    <wp:effectExtent l="0" t="0" r="0" b="12700"/>
                                    <wp:docPr id="42" name="Picture 42" descr="An older woman with white hair, being helped to use a pendent call alarm by a younger woman with brown skin. ">
                                      <a:hlinkClick xmlns:a="http://schemas.openxmlformats.org/drawingml/2006/main" r:id="rId28" tooltip="&quot;Find out more about Wightcar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 older woman with white hair, being helped to use a pendent call alarm by a younger woman with brown skin. "/>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381750" cy="3587750"/>
                                            </a:xfrm>
                                            <a:prstGeom prst="rect">
                                              <a:avLst/>
                                            </a:prstGeom>
                                            <a:noFill/>
                                            <a:ln>
                                              <a:noFill/>
                                            </a:ln>
                                          </pic:spPr>
                                        </pic:pic>
                                      </a:graphicData>
                                    </a:graphic>
                                  </wp:inline>
                                </w:drawing>
                              </w:r>
                            </w:p>
                            <w:p w14:paraId="0469CDA9"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lastRenderedPageBreak/>
                                <w:t xml:space="preserve">Discover how </w:t>
                              </w:r>
                              <w:proofErr w:type="spellStart"/>
                              <w:r w:rsidRPr="002624EA">
                                <w:rPr>
                                  <w:rFonts w:ascii="Tahoma" w:eastAsia="Times New Roman" w:hAnsi="Tahoma" w:cs="Tahoma"/>
                                  <w:b/>
                                  <w:bCs/>
                                  <w:color w:val="FFFFFF"/>
                                  <w:kern w:val="36"/>
                                  <w:sz w:val="60"/>
                                  <w:szCs w:val="60"/>
                                  <w:lang w:eastAsia="en-GB"/>
                                </w:rPr>
                                <w:t>Wightcare</w:t>
                              </w:r>
                              <w:proofErr w:type="spellEnd"/>
                              <w:r w:rsidRPr="002624EA">
                                <w:rPr>
                                  <w:rFonts w:ascii="Tahoma" w:eastAsia="Times New Roman" w:hAnsi="Tahoma" w:cs="Tahoma"/>
                                  <w:b/>
                                  <w:bCs/>
                                  <w:color w:val="FFFFFF"/>
                                  <w:kern w:val="36"/>
                                  <w:sz w:val="60"/>
                                  <w:szCs w:val="60"/>
                                  <w:lang w:eastAsia="en-GB"/>
                                </w:rPr>
                                <w:t xml:space="preserve"> can help you</w:t>
                              </w:r>
                            </w:p>
                            <w:p w14:paraId="6A038736"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Do you worry about your own or a loved one’s safety while at home alone?</w:t>
                              </w:r>
                            </w:p>
                            <w:p w14:paraId="24671303"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proofErr w:type="spellStart"/>
                              <w:r w:rsidRPr="002624EA">
                                <w:rPr>
                                  <w:rFonts w:ascii="Tahoma" w:eastAsia="Times New Roman" w:hAnsi="Tahoma" w:cs="Tahoma"/>
                                  <w:color w:val="FFFFFF"/>
                                  <w:sz w:val="21"/>
                                  <w:szCs w:val="21"/>
                                  <w:lang w:eastAsia="en-GB"/>
                                </w:rPr>
                                <w:t>Wightcare</w:t>
                              </w:r>
                              <w:proofErr w:type="spellEnd"/>
                              <w:r w:rsidRPr="002624EA">
                                <w:rPr>
                                  <w:rFonts w:ascii="Tahoma" w:eastAsia="Times New Roman" w:hAnsi="Tahoma" w:cs="Tahoma"/>
                                  <w:color w:val="FFFFFF"/>
                                  <w:sz w:val="21"/>
                                  <w:szCs w:val="21"/>
                                  <w:lang w:eastAsia="en-GB"/>
                                </w:rPr>
                                <w:t xml:space="preserve"> provides a </w:t>
                              </w:r>
                              <w:proofErr w:type="gramStart"/>
                              <w:r w:rsidRPr="002624EA">
                                <w:rPr>
                                  <w:rFonts w:ascii="Tahoma" w:eastAsia="Times New Roman" w:hAnsi="Tahoma" w:cs="Tahoma"/>
                                  <w:color w:val="FFFFFF"/>
                                  <w:sz w:val="21"/>
                                  <w:szCs w:val="21"/>
                                  <w:lang w:eastAsia="en-GB"/>
                                </w:rPr>
                                <w:t>24 hour</w:t>
                              </w:r>
                              <w:proofErr w:type="gramEnd"/>
                              <w:r w:rsidRPr="002624EA">
                                <w:rPr>
                                  <w:rFonts w:ascii="Tahoma" w:eastAsia="Times New Roman" w:hAnsi="Tahoma" w:cs="Tahoma"/>
                                  <w:color w:val="FFFFFF"/>
                                  <w:sz w:val="21"/>
                                  <w:szCs w:val="21"/>
                                  <w:lang w:eastAsia="en-GB"/>
                                </w:rPr>
                                <w:t xml:space="preserve"> emergency response service, so there is always someone to help when you need it. Giving you the confidence to be independent in your own home, as well as giving your family peace of mind.</w:t>
                              </w:r>
                            </w:p>
                            <w:p w14:paraId="21511F40"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 xml:space="preserve">Whether you live alone, want to remain independent in your own home, are worried about a loved one’s safety, are living with a long-term health condition or disability, or have recently returned from hospital, </w:t>
                              </w:r>
                              <w:proofErr w:type="spellStart"/>
                              <w:r w:rsidRPr="002624EA">
                                <w:rPr>
                                  <w:rFonts w:ascii="Tahoma" w:eastAsia="Times New Roman" w:hAnsi="Tahoma" w:cs="Tahoma"/>
                                  <w:color w:val="FFFFFF"/>
                                  <w:sz w:val="21"/>
                                  <w:szCs w:val="21"/>
                                  <w:lang w:eastAsia="en-GB"/>
                                </w:rPr>
                                <w:t>Wightcare</w:t>
                              </w:r>
                              <w:proofErr w:type="spellEnd"/>
                              <w:r w:rsidRPr="002624EA">
                                <w:rPr>
                                  <w:rFonts w:ascii="Tahoma" w:eastAsia="Times New Roman" w:hAnsi="Tahoma" w:cs="Tahoma"/>
                                  <w:color w:val="FFFFFF"/>
                                  <w:sz w:val="21"/>
                                  <w:szCs w:val="21"/>
                                  <w:lang w:eastAsia="en-GB"/>
                                </w:rPr>
                                <w:t xml:space="preserve"> can offer a lifeline to independence with the help of assistive technology.</w:t>
                              </w:r>
                            </w:p>
                            <w:p w14:paraId="4028A6D4"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proofErr w:type="spellStart"/>
                              <w:r w:rsidRPr="002624EA">
                                <w:rPr>
                                  <w:rFonts w:ascii="Tahoma" w:eastAsia="Times New Roman" w:hAnsi="Tahoma" w:cs="Tahoma"/>
                                  <w:color w:val="FFFFFF"/>
                                  <w:sz w:val="21"/>
                                  <w:szCs w:val="21"/>
                                  <w:lang w:eastAsia="en-GB"/>
                                </w:rPr>
                                <w:t>Wightcare’s</w:t>
                              </w:r>
                              <w:proofErr w:type="spellEnd"/>
                              <w:r w:rsidRPr="002624EA">
                                <w:rPr>
                                  <w:rFonts w:ascii="Tahoma" w:eastAsia="Times New Roman" w:hAnsi="Tahoma" w:cs="Tahoma"/>
                                  <w:color w:val="FFFFFF"/>
                                  <w:sz w:val="21"/>
                                  <w:szCs w:val="21"/>
                                  <w:lang w:eastAsia="en-GB"/>
                                </w:rPr>
                                <w:t xml:space="preserve"> customer survey results showed that 98.3% said having </w:t>
                              </w:r>
                              <w:proofErr w:type="spellStart"/>
                              <w:r w:rsidRPr="002624EA">
                                <w:rPr>
                                  <w:rFonts w:ascii="Tahoma" w:eastAsia="Times New Roman" w:hAnsi="Tahoma" w:cs="Tahoma"/>
                                  <w:color w:val="FFFFFF"/>
                                  <w:sz w:val="21"/>
                                  <w:szCs w:val="21"/>
                                  <w:lang w:eastAsia="en-GB"/>
                                </w:rPr>
                                <w:t>Wightcare</w:t>
                              </w:r>
                              <w:proofErr w:type="spellEnd"/>
                              <w:r w:rsidRPr="002624EA">
                                <w:rPr>
                                  <w:rFonts w:ascii="Tahoma" w:eastAsia="Times New Roman" w:hAnsi="Tahoma" w:cs="Tahoma"/>
                                  <w:color w:val="FFFFFF"/>
                                  <w:sz w:val="21"/>
                                  <w:szCs w:val="21"/>
                                  <w:lang w:eastAsia="en-GB"/>
                                </w:rPr>
                                <w:t xml:space="preserve"> gave them more confidence, made them more independent in their home and made their loved ones feel reassured.</w:t>
                              </w:r>
                            </w:p>
                            <w:p w14:paraId="7294DEEA"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 xml:space="preserve">If you’d like to gain independence in your own home or give your loved </w:t>
                              </w:r>
                              <w:proofErr w:type="gramStart"/>
                              <w:r w:rsidRPr="002624EA">
                                <w:rPr>
                                  <w:rFonts w:ascii="Tahoma" w:eastAsia="Times New Roman" w:hAnsi="Tahoma" w:cs="Tahoma"/>
                                  <w:color w:val="FFFFFF"/>
                                  <w:sz w:val="21"/>
                                  <w:szCs w:val="21"/>
                                  <w:lang w:eastAsia="en-GB"/>
                                </w:rPr>
                                <w:t>ones</w:t>
                              </w:r>
                              <w:proofErr w:type="gramEnd"/>
                              <w:r w:rsidRPr="002624EA">
                                <w:rPr>
                                  <w:rFonts w:ascii="Tahoma" w:eastAsia="Times New Roman" w:hAnsi="Tahoma" w:cs="Tahoma"/>
                                  <w:color w:val="FFFFFF"/>
                                  <w:sz w:val="21"/>
                                  <w:szCs w:val="21"/>
                                  <w:lang w:eastAsia="en-GB"/>
                                </w:rPr>
                                <w:t xml:space="preserve"> peace of mind, get in touch with the </w:t>
                              </w:r>
                              <w:proofErr w:type="spellStart"/>
                              <w:r w:rsidRPr="002624EA">
                                <w:rPr>
                                  <w:rFonts w:ascii="Tahoma" w:eastAsia="Times New Roman" w:hAnsi="Tahoma" w:cs="Tahoma"/>
                                  <w:color w:val="FFFFFF"/>
                                  <w:sz w:val="21"/>
                                  <w:szCs w:val="21"/>
                                  <w:lang w:eastAsia="en-GB"/>
                                </w:rPr>
                                <w:t>Wightcare</w:t>
                              </w:r>
                              <w:proofErr w:type="spellEnd"/>
                              <w:r w:rsidRPr="002624EA">
                                <w:rPr>
                                  <w:rFonts w:ascii="Tahoma" w:eastAsia="Times New Roman" w:hAnsi="Tahoma" w:cs="Tahoma"/>
                                  <w:color w:val="FFFFFF"/>
                                  <w:sz w:val="21"/>
                                  <w:szCs w:val="21"/>
                                  <w:lang w:eastAsia="en-GB"/>
                                </w:rPr>
                                <w:t xml:space="preserve"> team on 01983 821105 or </w:t>
                              </w:r>
                              <w:hyperlink r:id="rId30" w:history="1">
                                <w:r w:rsidRPr="002624EA">
                                  <w:rPr>
                                    <w:rFonts w:ascii="Tahoma" w:eastAsia="Times New Roman" w:hAnsi="Tahoma" w:cs="Tahoma"/>
                                    <w:color w:val="FFFFFF"/>
                                    <w:sz w:val="21"/>
                                    <w:szCs w:val="21"/>
                                    <w:u w:val="single"/>
                                    <w:lang w:eastAsia="en-GB"/>
                                  </w:rPr>
                                  <w:t>wightcare@iow.gov.uk.</w:t>
                                </w:r>
                              </w:hyperlink>
                            </w:p>
                            <w:p w14:paraId="5438B749"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31" w:tgtFrame="_blank" w:tooltip="Find out more about Wightcare"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 xml:space="preserve">Find out more about how </w:t>
                                </w:r>
                                <w:proofErr w:type="spellStart"/>
                                <w:r w:rsidRPr="002624EA">
                                  <w:rPr>
                                    <w:rFonts w:ascii="Tahoma" w:eastAsia="Times New Roman" w:hAnsi="Tahoma" w:cs="Tahoma"/>
                                    <w:b/>
                                    <w:bCs/>
                                    <w:color w:val="FFFFFF"/>
                                    <w:sz w:val="23"/>
                                    <w:szCs w:val="23"/>
                                    <w:u w:val="single"/>
                                    <w:bdr w:val="single" w:sz="36" w:space="0" w:color="07579D" w:frame="1"/>
                                    <w:shd w:val="clear" w:color="auto" w:fill="07579D"/>
                                    <w:lang w:eastAsia="en-GB"/>
                                  </w:rPr>
                                  <w:t>Wightcare</w:t>
                                </w:r>
                                <w:proofErr w:type="spellEnd"/>
                                <w:r w:rsidRPr="002624EA">
                                  <w:rPr>
                                    <w:rFonts w:ascii="Tahoma" w:eastAsia="Times New Roman" w:hAnsi="Tahoma" w:cs="Tahoma"/>
                                    <w:b/>
                                    <w:bCs/>
                                    <w:color w:val="FFFFFF"/>
                                    <w:sz w:val="23"/>
                                    <w:szCs w:val="23"/>
                                    <w:u w:val="single"/>
                                    <w:bdr w:val="single" w:sz="36" w:space="0" w:color="07579D" w:frame="1"/>
                                    <w:shd w:val="clear" w:color="auto" w:fill="07579D"/>
                                    <w:lang w:eastAsia="en-GB"/>
                                  </w:rPr>
                                  <w:t xml:space="preserve"> can help you</w:t>
                                </w:r>
                              </w:hyperlink>
                            </w:p>
                            <w:p w14:paraId="1EDC4429"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color w:val="0000EE"/>
                                  <w:lang w:eastAsia="en-GB"/>
                                </w:rPr>
                                <w:lastRenderedPageBreak/>
                                <w:drawing>
                                  <wp:inline distT="0" distB="0" distL="0" distR="0" wp14:anchorId="64709806" wp14:editId="4E84F77E">
                                    <wp:extent cx="6381750" cy="3187700"/>
                                    <wp:effectExtent l="0" t="0" r="0" b="12700"/>
                                    <wp:docPr id="43" name="Picture 43" descr="Early support fund">
                                      <a:hlinkClick xmlns:a="http://schemas.openxmlformats.org/drawingml/2006/main" r:id="rId32" tooltip="&quot;Find out more about the Signposting Gran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arly support fund"/>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p w14:paraId="032FAE2B"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 </w:t>
                              </w:r>
                            </w:p>
                            <w:tbl>
                              <w:tblPr>
                                <w:tblW w:w="0" w:type="auto"/>
                                <w:tblCellMar>
                                  <w:left w:w="0" w:type="dxa"/>
                                  <w:right w:w="0" w:type="dxa"/>
                                </w:tblCellMar>
                                <w:tblLook w:val="04A0" w:firstRow="1" w:lastRow="0" w:firstColumn="1" w:lastColumn="0" w:noHBand="0" w:noVBand="1"/>
                              </w:tblPr>
                              <w:tblGrid>
                                <w:gridCol w:w="10050"/>
                              </w:tblGrid>
                              <w:tr w:rsidR="002624EA" w:rsidRPr="002624EA" w14:paraId="38ECC57C" w14:textId="77777777">
                                <w:tc>
                                  <w:tcPr>
                                    <w:tcW w:w="0" w:type="auto"/>
                                    <w:vAlign w:val="center"/>
                                    <w:hideMark/>
                                  </w:tcPr>
                                  <w:p w14:paraId="57394FDB"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t>Organisations invited to apply for Signposting grants, deadline 3 July.</w:t>
                                    </w:r>
                                  </w:p>
                                  <w:p w14:paraId="4CB97328"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lastRenderedPageBreak/>
                                      <w:t>Do you know an organisation on the Island that offers advice to vulnerable families on issues such as finance, health and wellbeing, housing and employment? </w:t>
                                    </w:r>
                                  </w:p>
                                  <w:p w14:paraId="018393E9"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They can apply now for funding from the Holiday Activities and Food (HAF) programme, which provides fun and enriching activities to do over the school holidays, together with a healthy, nutritious meal.</w:t>
                                    </w:r>
                                  </w:p>
                                  <w:p w14:paraId="2FCE04F9"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Signposting grants are now available to organisations from the private, voluntary and public sectors who are best placed to provide suitable support services, working in partnership with HAF providers local to them. This is so further support can be given to families on other issues which may be affecting them.</w:t>
                                    </w:r>
                                  </w:p>
                                  <w:p w14:paraId="0DA18832"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£20,000 is available in total with individual grants of up to £4,500 available. These can be used to provide a range of activities, with a preference to fund organisations offering face-to-face or virtual advice sessions. </w:t>
                                    </w:r>
                                  </w:p>
                                  <w:p w14:paraId="08F2ACF0"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Organisations eligible to apply may include Citizen’s Advice, healthcare providers, family support services, housing support services, Jobcentre Plus and more.</w:t>
                                    </w:r>
                                  </w:p>
                                  <w:p w14:paraId="60E128F2" w14:textId="77777777" w:rsidR="002624EA" w:rsidRPr="002624EA" w:rsidRDefault="002624EA" w:rsidP="002624EA">
                                    <w:pPr>
                                      <w:spacing w:after="150"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 deadline for applying for a Signposting Grant is Sunday 3 July 2022.  </w:t>
                                    </w:r>
                                  </w:p>
                                </w:tc>
                              </w:tr>
                            </w:tbl>
                            <w:p w14:paraId="6E61080D" w14:textId="77777777" w:rsidR="002624EA" w:rsidRPr="002624EA" w:rsidRDefault="002624EA" w:rsidP="002624EA">
                              <w:pPr>
                                <w:spacing w:before="240" w:after="240" w:line="240" w:lineRule="auto"/>
                                <w:jc w:val="right"/>
                                <w:outlineLvl w:val="2"/>
                                <w:rPr>
                                  <w:rFonts w:ascii="Tahoma" w:eastAsia="Times New Roman" w:hAnsi="Tahoma" w:cs="Tahoma"/>
                                  <w:b/>
                                  <w:bCs/>
                                  <w:color w:val="FFFFFF"/>
                                  <w:sz w:val="23"/>
                                  <w:szCs w:val="23"/>
                                  <w:lang w:eastAsia="en-GB"/>
                                </w:rPr>
                              </w:pPr>
                              <w:hyperlink r:id="rId34" w:tgtFrame="_blank" w:tooltip="Find out more about the Signposting Grant"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Find out more about the Signposting Grant</w:t>
                                </w:r>
                              </w:hyperlink>
                            </w:p>
                          </w:tc>
                        </w:tr>
                        <w:tr w:rsidR="002624EA" w:rsidRPr="002624EA" w14:paraId="616F1B8D" w14:textId="77777777">
                          <w:trPr>
                            <w:jc w:val="center"/>
                          </w:trPr>
                          <w:tc>
                            <w:tcPr>
                              <w:tcW w:w="5000" w:type="pct"/>
                              <w:shd w:val="clear" w:color="auto" w:fill="68B1B4"/>
                              <w:tcMar>
                                <w:top w:w="225" w:type="dxa"/>
                                <w:left w:w="225" w:type="dxa"/>
                                <w:bottom w:w="225" w:type="dxa"/>
                                <w:right w:w="225" w:type="dxa"/>
                              </w:tcMar>
                              <w:vAlign w:val="center"/>
                              <w:hideMark/>
                            </w:tcPr>
                            <w:p w14:paraId="6A402342" w14:textId="77777777" w:rsidR="002624EA" w:rsidRPr="002624EA" w:rsidRDefault="002624EA" w:rsidP="002624EA">
                              <w:pPr>
                                <w:spacing w:after="0" w:line="240" w:lineRule="auto"/>
                                <w:jc w:val="center"/>
                                <w:rPr>
                                  <w:rFonts w:ascii="Calibri" w:eastAsia="Times New Roman" w:hAnsi="Calibri" w:cs="Calibri"/>
                                  <w:lang w:eastAsia="en-GB"/>
                                </w:rPr>
                              </w:pPr>
                              <w:r w:rsidRPr="002624EA">
                                <w:rPr>
                                  <w:rFonts w:ascii="Calibri" w:eastAsia="Times New Roman" w:hAnsi="Calibri" w:cs="Times New Roman"/>
                                  <w:noProof/>
                                  <w:color w:val="0000EE"/>
                                  <w:lang w:eastAsia="en-GB"/>
                                </w:rPr>
                                <w:lastRenderedPageBreak/>
                                <w:drawing>
                                  <wp:inline distT="0" distB="0" distL="0" distR="0" wp14:anchorId="5E178A64" wp14:editId="48251491">
                                    <wp:extent cx="6381750" cy="3187700"/>
                                    <wp:effectExtent l="0" t="0" r="0" b="12700"/>
                                    <wp:docPr id="44" name="Picture 44" descr="Graphic about the MMR vaccine">
                                      <a:hlinkClick xmlns:a="http://schemas.openxmlformats.org/drawingml/2006/main" r:id="rId35" tooltip="&quot;Find out more about the MMR vaccination.&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hic about the MMR vaccine"/>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381750" cy="3187700"/>
                                            </a:xfrm>
                                            <a:prstGeom prst="rect">
                                              <a:avLst/>
                                            </a:prstGeom>
                                            <a:noFill/>
                                            <a:ln>
                                              <a:noFill/>
                                            </a:ln>
                                          </pic:spPr>
                                        </pic:pic>
                                      </a:graphicData>
                                    </a:graphic>
                                  </wp:inline>
                                </w:drawing>
                              </w:r>
                            </w:p>
                            <w:p w14:paraId="39959902" w14:textId="77777777" w:rsidR="002624EA" w:rsidRPr="002624EA" w:rsidRDefault="002624EA" w:rsidP="002624EA">
                              <w:pPr>
                                <w:spacing w:after="150" w:line="240" w:lineRule="auto"/>
                                <w:outlineLvl w:val="0"/>
                                <w:rPr>
                                  <w:rFonts w:ascii="Tahoma" w:eastAsia="Times New Roman" w:hAnsi="Tahoma" w:cs="Tahoma"/>
                                  <w:b/>
                                  <w:bCs/>
                                  <w:color w:val="FFFFFF"/>
                                  <w:kern w:val="36"/>
                                  <w:sz w:val="60"/>
                                  <w:szCs w:val="60"/>
                                  <w:lang w:eastAsia="en-GB"/>
                                </w:rPr>
                              </w:pPr>
                              <w:r w:rsidRPr="002624EA">
                                <w:rPr>
                                  <w:rFonts w:ascii="Tahoma" w:eastAsia="Times New Roman" w:hAnsi="Tahoma" w:cs="Tahoma"/>
                                  <w:b/>
                                  <w:bCs/>
                                  <w:color w:val="FFFFFF"/>
                                  <w:kern w:val="36"/>
                                  <w:sz w:val="60"/>
                                  <w:szCs w:val="60"/>
                                  <w:lang w:eastAsia="en-GB"/>
                                </w:rPr>
                                <w:t>The MMR Vaccine</w:t>
                              </w:r>
                            </w:p>
                            <w:p w14:paraId="3B1BA922" w14:textId="77777777" w:rsidR="002624EA" w:rsidRPr="002624EA" w:rsidRDefault="002624EA" w:rsidP="002624EA">
                              <w:pPr>
                                <w:spacing w:after="22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The MMR vaccine is the safest and most effective way to protect children and our community from measles, mumps and rubella, which can cause serious illness.</w:t>
                              </w:r>
                            </w:p>
                            <w:p w14:paraId="2F345B2A" w14:textId="77777777" w:rsidR="002624EA" w:rsidRPr="002624EA" w:rsidRDefault="002624EA" w:rsidP="002624EA">
                              <w:pPr>
                                <w:spacing w:after="225" w:line="240" w:lineRule="auto"/>
                                <w:rPr>
                                  <w:rFonts w:ascii="Tahoma" w:eastAsia="Times New Roman" w:hAnsi="Tahoma" w:cs="Tahoma"/>
                                  <w:color w:val="FFFFFF"/>
                                  <w:sz w:val="21"/>
                                  <w:szCs w:val="21"/>
                                  <w:lang w:eastAsia="en-GB"/>
                                </w:rPr>
                              </w:pPr>
                              <w:r w:rsidRPr="002624EA">
                                <w:rPr>
                                  <w:rFonts w:ascii="Tahoma" w:eastAsia="Times New Roman" w:hAnsi="Tahoma" w:cs="Tahoma"/>
                                  <w:color w:val="FFFFFF"/>
                                  <w:sz w:val="21"/>
                                  <w:szCs w:val="21"/>
                                  <w:lang w:eastAsia="en-GB"/>
                                </w:rPr>
                                <w:t>If your child is due to have had two doses of MMR but has not yet received them, or has missed them for any reason, you should contact your GP practice to get them vaccinated as soon as possible.</w:t>
                              </w:r>
                            </w:p>
                            <w:p w14:paraId="069A1D9F" w14:textId="77777777" w:rsidR="002624EA" w:rsidRPr="002624EA" w:rsidRDefault="002624EA" w:rsidP="002624EA">
                              <w:pPr>
                                <w:spacing w:before="240" w:after="240" w:line="240" w:lineRule="auto"/>
                                <w:jc w:val="right"/>
                                <w:outlineLvl w:val="2"/>
                                <w:rPr>
                                  <w:rFonts w:ascii="Tahoma" w:eastAsia="Times New Roman" w:hAnsi="Tahoma" w:cs="Tahoma"/>
                                  <w:b/>
                                  <w:bCs/>
                                  <w:sz w:val="23"/>
                                  <w:szCs w:val="23"/>
                                  <w:lang w:eastAsia="en-GB"/>
                                </w:rPr>
                              </w:pPr>
                              <w:hyperlink r:id="rId37" w:tgtFrame="_blank" w:tooltip="Find out more about the MMR vaccination" w:history="1">
                                <w:r w:rsidRPr="002624EA">
                                  <w:rPr>
                                    <w:rFonts w:ascii="Tahoma" w:eastAsia="Times New Roman" w:hAnsi="Tahoma" w:cs="Tahoma"/>
                                    <w:b/>
                                    <w:bCs/>
                                    <w:color w:val="FFFFFF"/>
                                    <w:sz w:val="23"/>
                                    <w:szCs w:val="23"/>
                                    <w:u w:val="single"/>
                                    <w:bdr w:val="single" w:sz="36" w:space="0" w:color="07579D" w:frame="1"/>
                                    <w:shd w:val="clear" w:color="auto" w:fill="07579D"/>
                                    <w:lang w:eastAsia="en-GB"/>
                                  </w:rPr>
                                  <w:t>Find out more about the MMR vaccination</w:t>
                                </w:r>
                              </w:hyperlink>
                            </w:p>
                          </w:tc>
                        </w:tr>
                        <w:tr w:rsidR="002624EA" w:rsidRPr="002624EA" w14:paraId="4BA1A1E6" w14:textId="77777777">
                          <w:trPr>
                            <w:jc w:val="center"/>
                          </w:trPr>
                          <w:tc>
                            <w:tcPr>
                              <w:tcW w:w="0" w:type="auto"/>
                              <w:shd w:val="clear" w:color="auto" w:fill="EDB423"/>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10200"/>
                              </w:tblGrid>
                              <w:tr w:rsidR="002624EA" w:rsidRPr="002624EA" w14:paraId="5197FE42" w14:textId="77777777">
                                <w:trPr>
                                  <w:jc w:val="center"/>
                                </w:trPr>
                                <w:tc>
                                  <w:tcPr>
                                    <w:tcW w:w="5000" w:type="pct"/>
                                    <w:shd w:val="clear" w:color="auto" w:fill="EDB423"/>
                                    <w:tcMar>
                                      <w:top w:w="75" w:type="dxa"/>
                                      <w:left w:w="75" w:type="dxa"/>
                                      <w:bottom w:w="0" w:type="dxa"/>
                                      <w:right w:w="75" w:type="dxa"/>
                                    </w:tcMar>
                                    <w:vAlign w:val="center"/>
                                    <w:hideMark/>
                                  </w:tcPr>
                                  <w:p w14:paraId="7E80D24D" w14:textId="77777777" w:rsidR="002624EA" w:rsidRPr="002624EA" w:rsidRDefault="002624EA" w:rsidP="002624EA">
                                    <w:pPr>
                                      <w:spacing w:after="150" w:line="240" w:lineRule="auto"/>
                                      <w:jc w:val="center"/>
                                      <w:outlineLvl w:val="1"/>
                                      <w:rPr>
                                        <w:rFonts w:ascii="Tahoma" w:eastAsia="Times New Roman" w:hAnsi="Tahoma" w:cs="Tahoma"/>
                                        <w:b/>
                                        <w:bCs/>
                                        <w:color w:val="FFFFFF"/>
                                        <w:sz w:val="27"/>
                                        <w:szCs w:val="27"/>
                                        <w:lang w:eastAsia="en-GB"/>
                                      </w:rPr>
                                    </w:pPr>
                                    <w:r w:rsidRPr="002624EA">
                                      <w:rPr>
                                        <w:rFonts w:ascii="Tahoma" w:eastAsia="Times New Roman" w:hAnsi="Tahoma" w:cs="Tahoma"/>
                                        <w:b/>
                                        <w:bCs/>
                                        <w:color w:val="FFFFFF"/>
                                        <w:sz w:val="27"/>
                                        <w:szCs w:val="27"/>
                                        <w:lang w:eastAsia="en-GB"/>
                                      </w:rPr>
                                      <w:lastRenderedPageBreak/>
                                      <w:t>Isle of Wight Council</w:t>
                                    </w:r>
                                  </w:p>
                                  <w:p w14:paraId="2F10CB43"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color w:val="000000"/>
                                        <w:sz w:val="20"/>
                                        <w:szCs w:val="20"/>
                                        <w:lang w:eastAsia="en-GB"/>
                                      </w:rPr>
                                      <w:t>County Hall, High Street, Newport, Isle of Wight PO30 1UD</w:t>
                                    </w:r>
                                    <w:r w:rsidRPr="002624EA">
                                      <w:rPr>
                                        <w:rFonts w:ascii="Tahoma" w:eastAsia="Times New Roman" w:hAnsi="Tahoma" w:cs="Tahoma"/>
                                        <w:color w:val="000000"/>
                                        <w:sz w:val="20"/>
                                        <w:szCs w:val="20"/>
                                        <w:lang w:eastAsia="en-GB"/>
                                      </w:rPr>
                                      <w:br/>
                                      <w:t>Website: </w:t>
                                    </w:r>
                                    <w:hyperlink r:id="rId38" w:history="1">
                                      <w:r w:rsidRPr="002624EA">
                                        <w:rPr>
                                          <w:rFonts w:ascii="Tahoma" w:eastAsia="Times New Roman" w:hAnsi="Tahoma" w:cs="Tahoma"/>
                                          <w:color w:val="000000"/>
                                          <w:sz w:val="20"/>
                                          <w:szCs w:val="20"/>
                                          <w:u w:val="single"/>
                                          <w:lang w:eastAsia="en-GB"/>
                                        </w:rPr>
                                        <w:t>www.iow.gov.uk</w:t>
                                      </w:r>
                                    </w:hyperlink>
                                    <w:r w:rsidRPr="002624EA">
                                      <w:rPr>
                                        <w:rFonts w:ascii="Tahoma" w:eastAsia="Times New Roman" w:hAnsi="Tahoma" w:cs="Tahoma"/>
                                        <w:color w:val="000000"/>
                                        <w:sz w:val="20"/>
                                        <w:szCs w:val="20"/>
                                        <w:lang w:eastAsia="en-GB"/>
                                      </w:rPr>
                                      <w:t>   l   Tel: (01983) 821000</w:t>
                                    </w:r>
                                  </w:p>
                                  <w:p w14:paraId="32528369"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b/>
                                        <w:bCs/>
                                        <w:color w:val="000000"/>
                                        <w:sz w:val="20"/>
                                        <w:szCs w:val="20"/>
                                        <w:lang w:eastAsia="en-GB"/>
                                      </w:rPr>
                                      <w:t>Why are you receiving this email?</w:t>
                                    </w:r>
                                  </w:p>
                                  <w:p w14:paraId="22882438"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color w:val="000000"/>
                                        <w:sz w:val="20"/>
                                        <w:szCs w:val="20"/>
                                        <w:lang w:eastAsia="en-GB"/>
                                      </w:rPr>
                                      <w:t>We are sending this news bulletin to everyone who has subscribed to Isle of Wight Council e-newsletter updates. </w:t>
                                    </w:r>
                                  </w:p>
                                  <w:p w14:paraId="5BE24059"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color w:val="000000"/>
                                        <w:sz w:val="20"/>
                                        <w:szCs w:val="20"/>
                                        <w:lang w:eastAsia="en-GB"/>
                                      </w:rPr>
                                      <w:t>This news update is separate to our usual community e-newsletter for the Isle of Wight, The Island, which will resume during 2022.</w:t>
                                    </w:r>
                                  </w:p>
                                  <w:p w14:paraId="11CB8587"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color w:val="000000"/>
                                        <w:sz w:val="20"/>
                                        <w:szCs w:val="20"/>
                                        <w:lang w:eastAsia="en-GB"/>
                                      </w:rPr>
                                      <w:t>We'll be sending out these updates to our usual subscriber lists, including: The Island; Business news; Additional council topics and Recycling, waste and environment. You can </w:t>
                                    </w:r>
                                    <w:hyperlink r:id="rId39" w:tgtFrame="_blank" w:tooltip="Manage your e-newsletter subscriptions" w:history="1">
                                      <w:r w:rsidRPr="002624EA">
                                        <w:rPr>
                                          <w:rFonts w:ascii="Tahoma" w:eastAsia="Times New Roman" w:hAnsi="Tahoma" w:cs="Tahoma"/>
                                          <w:color w:val="000000"/>
                                          <w:sz w:val="20"/>
                                          <w:szCs w:val="20"/>
                                          <w:u w:val="single"/>
                                          <w:lang w:eastAsia="en-GB"/>
                                        </w:rPr>
                                        <w:t>change your preferences at any time.</w:t>
                                      </w:r>
                                    </w:hyperlink>
                                  </w:p>
                                  <w:p w14:paraId="47CE54CC" w14:textId="77777777" w:rsidR="002624EA" w:rsidRPr="002624EA" w:rsidRDefault="002624EA" w:rsidP="002624EA">
                                    <w:pPr>
                                      <w:spacing w:after="150" w:line="240" w:lineRule="auto"/>
                                      <w:jc w:val="center"/>
                                      <w:rPr>
                                        <w:rFonts w:ascii="Tahoma" w:eastAsia="Times New Roman" w:hAnsi="Tahoma" w:cs="Tahoma"/>
                                        <w:color w:val="000000"/>
                                        <w:sz w:val="20"/>
                                        <w:szCs w:val="20"/>
                                        <w:lang w:eastAsia="en-GB"/>
                                      </w:rPr>
                                    </w:pPr>
                                    <w:r w:rsidRPr="002624EA">
                                      <w:rPr>
                                        <w:rFonts w:ascii="Tahoma" w:eastAsia="Times New Roman" w:hAnsi="Tahoma" w:cs="Tahoma"/>
                                        <w:b/>
                                        <w:bCs/>
                                        <w:color w:val="000000"/>
                                        <w:sz w:val="20"/>
                                        <w:szCs w:val="20"/>
                                        <w:lang w:eastAsia="en-GB"/>
                                      </w:rPr>
                                      <w:t>© All content is copyrighted</w:t>
                                    </w:r>
                                  </w:p>
                                </w:tc>
                              </w:tr>
                              <w:tr w:rsidR="002624EA" w:rsidRPr="002624EA" w14:paraId="0488A5F2" w14:textId="77777777">
                                <w:trPr>
                                  <w:jc w:val="center"/>
                                </w:trPr>
                                <w:tc>
                                  <w:tcPr>
                                    <w:tcW w:w="5000" w:type="pct"/>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0200"/>
                                    </w:tblGrid>
                                    <w:tr w:rsidR="002624EA" w:rsidRPr="002624EA" w14:paraId="5D755521" w14:textId="77777777">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5100"/>
                                            <w:gridCol w:w="5100"/>
                                          </w:tblGrid>
                                          <w:tr w:rsidR="002624EA" w:rsidRPr="002624EA" w14:paraId="53A4DDA7"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0"/>
                                                </w:tblGrid>
                                                <w:tr w:rsidR="002624EA" w:rsidRPr="002624EA" w14:paraId="1E1C5AC9" w14:textId="77777777">
                                                  <w:tc>
                                                    <w:tcPr>
                                                      <w:tcW w:w="5000" w:type="pct"/>
                                                      <w:shd w:val="clear" w:color="auto" w:fill="EEB423"/>
                                                      <w:tcMar>
                                                        <w:top w:w="0" w:type="dxa"/>
                                                        <w:left w:w="75" w:type="dxa"/>
                                                        <w:bottom w:w="75" w:type="dxa"/>
                                                        <w:right w:w="75" w:type="dxa"/>
                                                      </w:tcMar>
                                                      <w:vAlign w:val="center"/>
                                                      <w:hideMark/>
                                                    </w:tcPr>
                                                    <w:p w14:paraId="4F02163F" w14:textId="77777777" w:rsidR="002624EA" w:rsidRPr="002624EA" w:rsidRDefault="002624EA" w:rsidP="002624EA">
                                                      <w:pPr>
                                                        <w:spacing w:after="0" w:line="240" w:lineRule="auto"/>
                                                        <w:rPr>
                                                          <w:rFonts w:ascii="Tahoma" w:eastAsia="Times New Roman" w:hAnsi="Tahoma" w:cs="Tahoma"/>
                                                          <w:color w:val="000000"/>
                                                          <w:sz w:val="20"/>
                                                          <w:szCs w:val="20"/>
                                                          <w:lang w:eastAsia="en-GB"/>
                                                        </w:rPr>
                                                      </w:pPr>
                                                    </w:p>
                                                  </w:tc>
                                                </w:tr>
                                              </w:tbl>
                                              <w:p w14:paraId="40D39A13" w14:textId="77777777" w:rsidR="002624EA" w:rsidRPr="002624EA" w:rsidRDefault="002624EA" w:rsidP="002624EA">
                                                <w:pPr>
                                                  <w:spacing w:after="0" w:line="240" w:lineRule="auto"/>
                                                  <w:rPr>
                                                    <w:rFonts w:ascii="Calibri" w:eastAsia="Times New Roman" w:hAnsi="Calibri" w:cs="Times New Roman"/>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0"/>
                                                </w:tblGrid>
                                                <w:tr w:rsidR="002624EA" w:rsidRPr="002624EA" w14:paraId="49B17819" w14:textId="77777777">
                                                  <w:tc>
                                                    <w:tcPr>
                                                      <w:tcW w:w="5000" w:type="pct"/>
                                                      <w:tcMar>
                                                        <w:top w:w="0" w:type="dxa"/>
                                                        <w:left w:w="75" w:type="dxa"/>
                                                        <w:bottom w:w="75" w:type="dxa"/>
                                                        <w:right w:w="75" w:type="dxa"/>
                                                      </w:tcMar>
                                                      <w:vAlign w:val="center"/>
                                                      <w:hideMark/>
                                                    </w:tcPr>
                                                    <w:p w14:paraId="10CAA891" w14:textId="77777777" w:rsidR="002624EA" w:rsidRPr="002624EA" w:rsidRDefault="002624EA" w:rsidP="002624EA">
                                                      <w:pPr>
                                                        <w:spacing w:after="0" w:line="240" w:lineRule="auto"/>
                                                        <w:rPr>
                                                          <w:rFonts w:ascii="Calibri" w:eastAsia="Times New Roman" w:hAnsi="Calibri" w:cs="Times New Roman"/>
                                                          <w:sz w:val="20"/>
                                                          <w:szCs w:val="20"/>
                                                          <w:lang w:eastAsia="en-GB"/>
                                                        </w:rPr>
                                                      </w:pPr>
                                                    </w:p>
                                                  </w:tc>
                                                </w:tr>
                                              </w:tbl>
                                              <w:p w14:paraId="3859447A" w14:textId="77777777" w:rsidR="002624EA" w:rsidRPr="002624EA" w:rsidRDefault="002624EA" w:rsidP="002624EA">
                                                <w:pPr>
                                                  <w:spacing w:after="0" w:line="240" w:lineRule="auto"/>
                                                  <w:rPr>
                                                    <w:rFonts w:ascii="Calibri" w:eastAsia="Times New Roman" w:hAnsi="Calibri" w:cs="Times New Roman"/>
                                                    <w:lang w:eastAsia="en-GB"/>
                                                  </w:rPr>
                                                </w:pPr>
                                              </w:p>
                                            </w:tc>
                                          </w:tr>
                                        </w:tbl>
                                        <w:p w14:paraId="76D827A1" w14:textId="77777777" w:rsidR="002624EA" w:rsidRPr="002624EA" w:rsidRDefault="002624EA" w:rsidP="002624EA">
                                          <w:pPr>
                                            <w:spacing w:after="0" w:line="240" w:lineRule="auto"/>
                                            <w:jc w:val="center"/>
                                            <w:rPr>
                                              <w:rFonts w:ascii="Calibri" w:eastAsia="Times New Roman" w:hAnsi="Calibri" w:cs="Times New Roman"/>
                                              <w:lang w:eastAsia="en-GB"/>
                                            </w:rPr>
                                          </w:pPr>
                                        </w:p>
                                      </w:tc>
                                    </w:tr>
                                  </w:tbl>
                                  <w:p w14:paraId="794FC6C0" w14:textId="77777777" w:rsidR="002624EA" w:rsidRPr="002624EA" w:rsidRDefault="002624EA" w:rsidP="002624EA">
                                    <w:pPr>
                                      <w:spacing w:after="0" w:line="240" w:lineRule="auto"/>
                                      <w:rPr>
                                        <w:rFonts w:ascii="Calibri" w:eastAsia="Times New Roman" w:hAnsi="Calibri" w:cs="Times New Roman"/>
                                        <w:lang w:eastAsia="en-GB"/>
                                      </w:rPr>
                                    </w:pPr>
                                  </w:p>
                                </w:tc>
                              </w:tr>
                            </w:tbl>
                            <w:p w14:paraId="0952E180" w14:textId="77777777" w:rsidR="002624EA" w:rsidRPr="002624EA" w:rsidRDefault="002624EA" w:rsidP="002624EA">
                              <w:pPr>
                                <w:spacing w:after="0" w:line="240" w:lineRule="auto"/>
                                <w:jc w:val="center"/>
                                <w:rPr>
                                  <w:rFonts w:ascii="Calibri" w:eastAsia="Times New Roman" w:hAnsi="Calibri" w:cs="Times New Roman"/>
                                  <w:lang w:eastAsia="en-GB"/>
                                </w:rPr>
                              </w:pPr>
                            </w:p>
                          </w:tc>
                        </w:tr>
                        <w:tr w:rsidR="002624EA" w:rsidRPr="002624EA" w14:paraId="555912E6" w14:textId="77777777">
                          <w:trPr>
                            <w:jc w:val="center"/>
                          </w:trPr>
                          <w:tc>
                            <w:tcPr>
                              <w:tcW w:w="5000" w:type="pct"/>
                              <w:shd w:val="clear" w:color="auto" w:fill="EEB423"/>
                              <w:tcMar>
                                <w:top w:w="120" w:type="dxa"/>
                                <w:left w:w="0" w:type="dxa"/>
                                <w:bottom w:w="75" w:type="dxa"/>
                                <w:right w:w="0" w:type="dxa"/>
                              </w:tcMar>
                              <w:vAlign w:val="center"/>
                              <w:hideMark/>
                            </w:tcPr>
                            <w:p w14:paraId="12CCC974" w14:textId="77777777" w:rsidR="002624EA" w:rsidRPr="002624EA" w:rsidRDefault="002624EA" w:rsidP="002624EA">
                              <w:pPr>
                                <w:spacing w:after="0" w:line="240" w:lineRule="auto"/>
                                <w:rPr>
                                  <w:rFonts w:ascii="Calibri" w:eastAsia="Times New Roman" w:hAnsi="Calibri" w:cs="Calibri"/>
                                  <w:lang w:eastAsia="en-GB"/>
                                </w:rPr>
                              </w:pPr>
                              <w:r w:rsidRPr="002624EA">
                                <w:rPr>
                                  <w:rFonts w:ascii="Calibri" w:eastAsia="Times New Roman" w:hAnsi="Calibri" w:cs="Times New Roman"/>
                                  <w:noProof/>
                                  <w:lang w:eastAsia="en-GB"/>
                                </w:rPr>
                                <w:drawing>
                                  <wp:inline distT="0" distB="0" distL="0" distR="0" wp14:anchorId="5192CA47" wp14:editId="0766EA33">
                                    <wp:extent cx="6667500" cy="12065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6667500" cy="120650"/>
                                            </a:xfrm>
                                            <a:prstGeom prst="rect">
                                              <a:avLst/>
                                            </a:prstGeom>
                                            <a:noFill/>
                                            <a:ln>
                                              <a:noFill/>
                                            </a:ln>
                                          </pic:spPr>
                                        </pic:pic>
                                      </a:graphicData>
                                    </a:graphic>
                                  </wp:inline>
                                </w:drawing>
                              </w:r>
                            </w:p>
                          </w:tc>
                        </w:tr>
                        <w:tr w:rsidR="002624EA" w:rsidRPr="002624EA" w14:paraId="21952F10"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250"/>
                                <w:gridCol w:w="5250"/>
                              </w:tblGrid>
                              <w:tr w:rsidR="002624EA" w:rsidRPr="002624EA" w14:paraId="432A6B28"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50"/>
                                    </w:tblGrid>
                                    <w:tr w:rsidR="002624EA" w:rsidRPr="002624EA" w14:paraId="34FE7E31" w14:textId="77777777">
                                      <w:tc>
                                        <w:tcPr>
                                          <w:tcW w:w="5000" w:type="pct"/>
                                          <w:tcMar>
                                            <w:top w:w="150" w:type="dxa"/>
                                            <w:left w:w="150" w:type="dxa"/>
                                            <w:bottom w:w="150" w:type="dxa"/>
                                            <w:right w:w="150" w:type="dxa"/>
                                          </w:tcMar>
                                          <w:vAlign w:val="center"/>
                                          <w:hideMark/>
                                        </w:tcPr>
                                        <w:p w14:paraId="5536DE64" w14:textId="77777777" w:rsidR="002624EA" w:rsidRPr="002624EA" w:rsidRDefault="002624EA" w:rsidP="002624EA">
                                          <w:pPr>
                                            <w:spacing w:after="0" w:line="240" w:lineRule="auto"/>
                                            <w:rPr>
                                              <w:rFonts w:ascii="Calibri" w:eastAsia="Times New Roman" w:hAnsi="Calibri" w:cs="Times New Roman"/>
                                              <w:lang w:eastAsia="en-GB"/>
                                            </w:rPr>
                                          </w:pPr>
                                          <w:r w:rsidRPr="002624EA">
                                            <w:rPr>
                                              <w:rFonts w:ascii="Calibri" w:eastAsia="Times New Roman" w:hAnsi="Calibri" w:cs="Times New Roman"/>
                                              <w:noProof/>
                                              <w:color w:val="0000EE"/>
                                              <w:lang w:eastAsia="en-GB"/>
                                            </w:rPr>
                                            <w:drawing>
                                              <wp:inline distT="0" distB="0" distL="0" distR="0" wp14:anchorId="1233694B" wp14:editId="595B0FA7">
                                                <wp:extent cx="368300" cy="457200"/>
                                                <wp:effectExtent l="0" t="0" r="12700" b="0"/>
                                                <wp:docPr id="46" name="Picture 46" descr="Facebook">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acebook"/>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r w:rsidRPr="002624EA">
                                            <w:rPr>
                                              <w:rFonts w:ascii="Calibri" w:eastAsia="Times New Roman" w:hAnsi="Calibri" w:cs="Times New Roman"/>
                                              <w:noProof/>
                                              <w:color w:val="0000EE"/>
                                              <w:lang w:eastAsia="en-GB"/>
                                            </w:rPr>
                                            <w:drawing>
                                              <wp:inline distT="0" distB="0" distL="0" distR="0" wp14:anchorId="1574565B" wp14:editId="2B21AEFC">
                                                <wp:extent cx="406400" cy="457200"/>
                                                <wp:effectExtent l="0" t="0" r="12700" b="0"/>
                                                <wp:docPr id="47" name="Picture 47" descr="Twitter">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witter"/>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p>
                                      </w:tc>
                                    </w:tr>
                                  </w:tbl>
                                  <w:p w14:paraId="223BEBCE" w14:textId="77777777" w:rsidR="002624EA" w:rsidRPr="002624EA" w:rsidRDefault="002624EA" w:rsidP="002624EA">
                                    <w:pPr>
                                      <w:spacing w:after="0" w:line="240" w:lineRule="auto"/>
                                      <w:rPr>
                                        <w:rFonts w:ascii="Calibri" w:eastAsia="Times New Roman" w:hAnsi="Calibri" w:cs="Times New Roman"/>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50"/>
                                    </w:tblGrid>
                                    <w:tr w:rsidR="002624EA" w:rsidRPr="002624EA" w14:paraId="64A4B5EA" w14:textId="77777777">
                                      <w:tc>
                                        <w:tcPr>
                                          <w:tcW w:w="5000" w:type="pct"/>
                                          <w:tcMar>
                                            <w:top w:w="150" w:type="dxa"/>
                                            <w:left w:w="150" w:type="dxa"/>
                                            <w:bottom w:w="150" w:type="dxa"/>
                                            <w:right w:w="150" w:type="dxa"/>
                                          </w:tcMar>
                                          <w:vAlign w:val="center"/>
                                          <w:hideMark/>
                                        </w:tcPr>
                                        <w:p w14:paraId="6FD1F4AE" w14:textId="77777777" w:rsidR="002624EA" w:rsidRPr="002624EA" w:rsidRDefault="002624EA" w:rsidP="002624EA">
                                          <w:pPr>
                                            <w:spacing w:after="0" w:line="240" w:lineRule="auto"/>
                                            <w:jc w:val="right"/>
                                            <w:rPr>
                                              <w:rFonts w:ascii="Calibri" w:eastAsia="Times New Roman" w:hAnsi="Calibri" w:cs="Calibri"/>
                                              <w:lang w:eastAsia="en-GB"/>
                                            </w:rPr>
                                          </w:pPr>
                                          <w:r w:rsidRPr="002624EA">
                                            <w:rPr>
                                              <w:rFonts w:ascii="Calibri" w:eastAsia="Times New Roman" w:hAnsi="Calibri" w:cs="Times New Roman"/>
                                              <w:noProof/>
                                              <w:color w:val="0000EE"/>
                                              <w:lang w:eastAsia="en-GB"/>
                                            </w:rPr>
                                            <w:drawing>
                                              <wp:inline distT="0" distB="0" distL="0" distR="0" wp14:anchorId="4642CFCA" wp14:editId="0C2A54D9">
                                                <wp:extent cx="1530350" cy="457200"/>
                                                <wp:effectExtent l="0" t="0" r="12700" b="0"/>
                                                <wp:docPr id="48" name="Picture 48" descr="Isle of Wight Council">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sle of Wight Council"/>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530350" cy="457200"/>
                                                        </a:xfrm>
                                                        <a:prstGeom prst="rect">
                                                          <a:avLst/>
                                                        </a:prstGeom>
                                                        <a:noFill/>
                                                        <a:ln>
                                                          <a:noFill/>
                                                        </a:ln>
                                                      </pic:spPr>
                                                    </pic:pic>
                                                  </a:graphicData>
                                                </a:graphic>
                                              </wp:inline>
                                            </w:drawing>
                                          </w:r>
                                        </w:p>
                                      </w:tc>
                                    </w:tr>
                                  </w:tbl>
                                  <w:p w14:paraId="1DE3B1D8" w14:textId="77777777" w:rsidR="002624EA" w:rsidRPr="002624EA" w:rsidRDefault="002624EA" w:rsidP="002624EA">
                                    <w:pPr>
                                      <w:spacing w:after="0" w:line="240" w:lineRule="auto"/>
                                      <w:rPr>
                                        <w:rFonts w:ascii="Calibri" w:eastAsia="Times New Roman" w:hAnsi="Calibri" w:cs="Times New Roman"/>
                                        <w:lang w:eastAsia="en-GB"/>
                                      </w:rPr>
                                    </w:pPr>
                                  </w:p>
                                </w:tc>
                              </w:tr>
                            </w:tbl>
                            <w:p w14:paraId="4D5DC681" w14:textId="77777777" w:rsidR="002624EA" w:rsidRPr="002624EA" w:rsidRDefault="002624EA" w:rsidP="002624EA">
                              <w:pPr>
                                <w:spacing w:after="0" w:line="240" w:lineRule="auto"/>
                                <w:jc w:val="center"/>
                                <w:rPr>
                                  <w:rFonts w:ascii="Calibri" w:eastAsia="Times New Roman" w:hAnsi="Calibri" w:cs="Times New Roman"/>
                                  <w:lang w:eastAsia="en-GB"/>
                                </w:rPr>
                              </w:pPr>
                            </w:p>
                          </w:tc>
                        </w:tr>
                      </w:tbl>
                      <w:p w14:paraId="733B3760" w14:textId="77777777" w:rsidR="002624EA" w:rsidRPr="002624EA" w:rsidRDefault="002624EA" w:rsidP="002624EA">
                        <w:pPr>
                          <w:spacing w:after="0" w:line="240" w:lineRule="auto"/>
                          <w:jc w:val="center"/>
                          <w:rPr>
                            <w:rFonts w:ascii="Calibri" w:eastAsia="Times New Roman" w:hAnsi="Calibri" w:cs="Times New Roman"/>
                            <w:lang w:eastAsia="en-GB"/>
                          </w:rPr>
                        </w:pPr>
                      </w:p>
                    </w:tc>
                  </w:tr>
                </w:tbl>
                <w:p w14:paraId="3CE82CF2" w14:textId="77777777" w:rsidR="002624EA" w:rsidRPr="002624EA" w:rsidRDefault="002624EA" w:rsidP="002624EA">
                  <w:pPr>
                    <w:spacing w:after="0" w:line="240" w:lineRule="auto"/>
                    <w:jc w:val="center"/>
                    <w:rPr>
                      <w:rFonts w:ascii="Calibri" w:eastAsia="Times New Roman" w:hAnsi="Calibri" w:cs="Times New Roman"/>
                      <w:lang w:eastAsia="en-GB"/>
                    </w:rPr>
                  </w:pPr>
                </w:p>
              </w:tc>
            </w:tr>
          </w:tbl>
          <w:p w14:paraId="523E9381" w14:textId="77777777" w:rsidR="002624EA" w:rsidRPr="002624EA" w:rsidRDefault="002624EA" w:rsidP="002624EA">
            <w:pPr>
              <w:spacing w:after="0" w:line="240" w:lineRule="auto"/>
              <w:jc w:val="center"/>
              <w:rPr>
                <w:rFonts w:ascii="Calibri" w:eastAsia="Times New Roman" w:hAnsi="Calibri" w:cs="Times New Roman"/>
                <w:lang w:eastAsia="en-GB"/>
              </w:rPr>
            </w:pPr>
          </w:p>
        </w:tc>
      </w:tr>
    </w:tbl>
    <w:p w14:paraId="3DDDD19A" w14:textId="77777777" w:rsidR="00AA50D4" w:rsidRDefault="00AA50D4"/>
    <w:sectPr w:rsidR="00AA50D4" w:rsidSect="002624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03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52D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24C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8437408">
    <w:abstractNumId w:val="1"/>
    <w:lvlOverride w:ilvl="0"/>
    <w:lvlOverride w:ilvl="1"/>
    <w:lvlOverride w:ilvl="2"/>
    <w:lvlOverride w:ilvl="3"/>
    <w:lvlOverride w:ilvl="4"/>
    <w:lvlOverride w:ilvl="5"/>
    <w:lvlOverride w:ilvl="6"/>
    <w:lvlOverride w:ilvl="7"/>
    <w:lvlOverride w:ilvl="8"/>
  </w:num>
  <w:num w:numId="2" w16cid:durableId="1999572526">
    <w:abstractNumId w:val="0"/>
    <w:lvlOverride w:ilvl="0"/>
    <w:lvlOverride w:ilvl="1"/>
    <w:lvlOverride w:ilvl="2"/>
    <w:lvlOverride w:ilvl="3"/>
    <w:lvlOverride w:ilvl="4"/>
    <w:lvlOverride w:ilvl="5"/>
    <w:lvlOverride w:ilvl="6"/>
    <w:lvlOverride w:ilvl="7"/>
    <w:lvlOverride w:ilvl="8"/>
  </w:num>
  <w:num w:numId="3" w16cid:durableId="109459756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88"/>
    <w:rsid w:val="002624EA"/>
    <w:rsid w:val="00336884"/>
    <w:rsid w:val="00A4065F"/>
    <w:rsid w:val="00AA50D4"/>
    <w:rsid w:val="00BE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E13"/>
  <w15:chartTrackingRefBased/>
  <w15:docId w15:val="{6365AB0C-4D4D-4C6B-AC18-B1E95072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jA2MjguNTk5OTU2MzEiLCJ1cmwiOiJodHRwczovL2NvbnRlbnQuZ292ZGVsaXZlcnkuY29tL2FjY291bnRzL1VLSU9XL2J1bGxldGlucy8zMWQzMzZkIn0.7ilpkUNpJfXZoucLLsiTfAxDgyw0sUnRg3exBoOKyO8/s/946713009/br/134313222958-l" TargetMode="External"/><Relationship Id="rId13" Type="http://schemas.openxmlformats.org/officeDocument/2006/relationships/image" Target="https://content.govdelivery.com/attachments/fancy_images/UKIOW/2022/05/5967138/my-project-5_original.jpg" TargetMode="External"/><Relationship Id="rId18" Type="http://schemas.openxmlformats.org/officeDocument/2006/relationships/hyperlink" Target="https://lnks.gd/l/eyJhbGciOiJIUzI1NiJ9.eyJidWxsZXRpbl9saW5rX2lkIjoxMDksInVyaSI6ImJwMjpjbGljayIsImJ1bGxldGluX2lkIjoiMjAyMjA2MjguNTk5OTU2MzEiLCJ1cmwiOiJodHRwOi8vY2l0aXplbnNhZHZpY2Vpdy5vcmcudWsvIn0.xeNSSct5UW2L-Ik69tP2pOx09HqCFlIPw2Q_Un_Q0o0/s/946713009/br/134313222958-l" TargetMode="External"/><Relationship Id="rId26" Type="http://schemas.openxmlformats.org/officeDocument/2006/relationships/hyperlink" Target="https://lnks.gd/l/eyJhbGciOiJIUzI1NiJ9.eyJidWxsZXRpbl9saW5rX2lkIjoxMTcsInVyaSI6ImJwMjpjbGljayIsImJ1bGxldGluX2lkIjoiMjAyMjA2MjguNTk5OTU2MzEiLCJ1cmwiOiJodHRwczovL3d3dy5uaHMudWsvY29uZGl0aW9ucy9jb3JvbmF2aXJ1cy1jb3ZpZC0xOS9jb3JvbmF2aXJ1cy12YWNjaW5hdGlvbi9ib29rLWNvcm9uYXZpcnVzLXZhY2NpbmF0aW9uLyJ9.-u9CH2Lw_jjgUEgrlsNenmU_bji1uiBoLlPikJjK3Ok/s/946713009/br/134313222958-l" TargetMode="External"/><Relationship Id="rId39" Type="http://schemas.openxmlformats.org/officeDocument/2006/relationships/hyperlink" Target="https://lnks.gd/l/eyJhbGciOiJIUzI1NiJ9.eyJidWxsZXRpbl9saW5rX2lkIjoxMjYsInVyaSI6ImJwMjpjbGljayIsImJ1bGxldGluX2lkIjoiMjAyMjA2MjguNTk5OTU2MzEiLCJ1cmwiOiJodHRwczovL3B1YmxpYy5nb3ZkZWxpdmVyeS5jb20vYWNjb3VudHMvVUtJT1cvc3Vic2NyaWJlci9uZXc_cXNwPUNPREVfUkVEIn0.kX0gfiBdQFT4xy26K_HiW-pybiwgi_oYXQZl0MCsh-Q/s/946713009/br/134313222958-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MsInVyaSI6ImJwMjpjbGljayIsImJ1bGxldGluX2lkIjoiMjAyMjA2MjguNTk5OTU2MzEiLCJ1cmwiOiJodHRwczovLzExMS5uaHMudWsvIn0.oEISySIQetf4aHXxcORHweZ5jw-9Wlvv_3Irj6U0Ntg/s/946713009/br/134313222958-l" TargetMode="External"/><Relationship Id="rId34" Type="http://schemas.openxmlformats.org/officeDocument/2006/relationships/hyperlink" Target="https://lnks.gd/l/eyJhbGciOiJIUzI1NiJ9.eyJidWxsZXRpbl9saW5rX2lkIjoxMjIsInVyaSI6ImJwMjpjbGljayIsImJ1bGxldGluX2lkIjoiMjAyMjA2MjguNTk5OTU2MzEiLCJ1cmwiOiJodHRwczovL3d3dy5oYW50cy5nb3YudWsvc29jaWFsY2FyZWFuZGhlYWx0aC9jaGlsZHJlbmFuZGZhbWlsaWVzL2Nvbm5lY3Rmb3Jjb21tdW5pdGllcy9ob2xpZGF5YWN0aXZpdGllcy9oYWYtc2lnbnBvc3RpbmcifQ.kaGVEbf2VQwCtd9U8MVwU6NVSGKfEHhPFZBJfIs-WCA/s/946713009/br/134313222958-l" TargetMode="External"/><Relationship Id="rId42" Type="http://schemas.openxmlformats.org/officeDocument/2006/relationships/image" Target="https://content.govdelivery.com/attachments/fancy_images/UKIOW/2018/12/2315665/soc-01-original_original.png" TargetMode="External"/><Relationship Id="rId47"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mJ1bGxldGluX2lkIjoiMjAyMjA2MjguNTk5OTU2MzEiLCJ1cmwiOiJodHRwczovL2tlZXB0aGVpc2xhbmRzYWZlLm9yZy8ifQ.wnU08UJrOrvYGrVaNWx72o5n2EoyQxbgYUVag_V4ROA/s/946713009/br/134313222958-l" TargetMode="External"/><Relationship Id="rId12" Type="http://schemas.openxmlformats.org/officeDocument/2006/relationships/hyperlink" Target="https://lnks.gd/l/eyJhbGciOiJIUzI1NiJ9.eyJidWxsZXRpbl9saW5rX2lkIjoxMDUsInVyaSI6ImJwMjpjbGljayIsImJ1bGxldGluX2lkIjoiMjAyMjA2MjguNTk5OTU2MzEiLCJ1cmwiOiJodHRwczovL3d3dy5oYW50cy5nb3YudWsvc29jaWFsY2FyZWFuZGhlYWx0aC9jaGlsZHJlbmFuZGZhbWlsaWVzL2Nvbm5lY3Rmb3Jjb21tdW5pdGllcy9jb21tdW5pdHlwYW50cmllcy1vdmVydmlldy9jb21tdW5pdHktcGFudHJpZXMtaW93In0.r8ooA-Obk5ORf-Wyr0WucB2qUkK0F5iRlwIyU-s1l_k/s/946713009/br/134313222958-l" TargetMode="External"/><Relationship Id="rId17" Type="http://schemas.openxmlformats.org/officeDocument/2006/relationships/hyperlink" Target="https://lnks.gd/l/eyJhbGciOiJIUzI1NiJ9.eyJidWxsZXRpbl9saW5rX2lkIjoxMDgsInVyaSI6ImJwMjpjbGljayIsImJ1bGxldGluX2lkIjoiMjAyMjA2MjguNTk5OTU2MzEiLCJ1cmwiOiJodHRwczovL3d3dy5pc2xlaGVscC5tZS8ifQ.yz5iOXJha_pO9Mb-2c5TD4TtYuVuf0VQWOVb-xCJrT8/s/946713009/br/134313222958-l" TargetMode="External"/><Relationship Id="rId25" Type="http://schemas.openxmlformats.org/officeDocument/2006/relationships/hyperlink" Target="https://lnks.gd/l/eyJhbGciOiJIUzI1NiJ9.eyJidWxsZXRpbl9saW5rX2lkIjoxMTYsInVyaSI6ImJwMjpjbGljayIsImJ1bGxldGluX2lkIjoiMjAyMjA2MjguNTk5OTU2MzEiLCJ1cmwiOiJodHRwczovL3d3dy5mYWNlYm9vay5jb20vSU9XTkhTLz9fX3RuX189a0sqRiJ9.YqIO3pY5Qw8Vml7Y5Q4icBN0KDhLiSa1Q4Fo1f6syDE/s/946713009/br/134313222958-l" TargetMode="External"/><Relationship Id="rId33" Type="http://schemas.openxmlformats.org/officeDocument/2006/relationships/image" Target="https://content.govdelivery.com/attachments/fancy_images/UKIOW/2022/06/6034573/my-project-8_original.jpg" TargetMode="External"/><Relationship Id="rId38" Type="http://schemas.openxmlformats.org/officeDocument/2006/relationships/hyperlink" Target="https://lnks.gd/l/eyJhbGciOiJIUzI1NiJ9.eyJidWxsZXRpbl9saW5rX2lkIjoxMjUsInVyaSI6ImJwMjpjbGljayIsImJ1bGxldGluX2lkIjoiMjAyMjA2MjguNTk5OTU2MzEiLCJ1cmwiOiJodHRwczovL3d3dy5pb3cuZ292LnVrLyJ9.x5JR2an7SsTdvi-BBVhK1b55xfrimUlu-8vZrdC5azg/s/946713009/br/134313222958-l" TargetMode="External"/><Relationship Id="rId46" Type="http://schemas.openxmlformats.org/officeDocument/2006/relationships/image" Target="https://content.govdelivery.com/attachments/fancy_images/UKIOW/2018/12/2315672/soc-05-original_original.png" TargetMode="External"/><Relationship Id="rId2" Type="http://schemas.openxmlformats.org/officeDocument/2006/relationships/styles" Target="styles.xml"/><Relationship Id="rId16" Type="http://schemas.openxmlformats.org/officeDocument/2006/relationships/image" Target="https://content.govdelivery.com/attachments/fancy_images/UKIOW/2022/06/6088516/my-project-4_original.png" TargetMode="External"/><Relationship Id="rId20" Type="http://schemas.openxmlformats.org/officeDocument/2006/relationships/hyperlink" Target="https://lnks.gd/l/eyJhbGciOiJIUzI1NiJ9.eyJidWxsZXRpbl9saW5rX2lkIjoxMTIsInVyaSI6ImJwMjpjbGljayIsImJ1bGxldGluX2lkIjoiMjAyMjA2MjguNTk5OTU2MzEiLCJ1cmwiOiJodHRwczovL3d3dy5pd21lbnRhbGhlYWx0aC5jby51ay8ifQ.NgLQEoLNpR2fzogo9tSSiV8dBOCoV3_q3mwhRAm3zTU/s/946713009/br/134313222958-l" TargetMode="External"/><Relationship Id="rId29" Type="http://schemas.openxmlformats.org/officeDocument/2006/relationships/image" Target="https://content.govdelivery.com/attachments/fancy_images/UKIOW/2022/06/6081275/4199563/introduction-to-pendant_crop.jpg" TargetMode="External"/><Relationship Id="rId41" Type="http://schemas.openxmlformats.org/officeDocument/2006/relationships/hyperlink" Target="https://lnks.gd/l/eyJhbGciOiJIUzI1NiJ9.eyJidWxsZXRpbl9saW5rX2lkIjoxMjcsInVyaSI6ImJwMjpjbGljayIsImJ1bGxldGluX2lkIjoiMjAyMjA2MjguNTk5OTU2MzEiLCJ1cmwiOiJodHRwczovL3d3dy5mYWNlYm9vay5jb20vaXNsZW9md2lnaHRjb3VuY2lsIn0.8kf6kNnoREo6RyuIeexW5MwpKXu-_g9kbRLwmUc8JWQ/s/946713009/br/134313222958-l" TargetMode="External"/><Relationship Id="rId1" Type="http://schemas.openxmlformats.org/officeDocument/2006/relationships/numbering" Target="numbering.xml"/><Relationship Id="rId6" Type="http://schemas.openxmlformats.org/officeDocument/2006/relationships/image" Target="https://content.govdelivery.com/attachments/fancy_images/UKIOW/2022/04/5847872/4949x-spring-newsletter-banner-april-2022_original.png" TargetMode="External"/><Relationship Id="rId11" Type="http://schemas.openxmlformats.org/officeDocument/2006/relationships/hyperlink" Target="https://lnks.gd/l/eyJhbGciOiJIUzI1NiJ9.eyJidWxsZXRpbl9saW5rX2lkIjoxMDQsInVyaSI6ImJwMjpjbGljayIsImJ1bGxldGluX2lkIjoiMjAyMjA2MjguNTk5OTU2MzEiLCJ1cmwiOiJodHRwczovL3d3dy5oYW50cy5nb3YudWsvc29jaWFsY2FyZWFuZGhlYWx0aC9jaGlsZHJlbmFuZGZhbWlsaWVzL2Nvbm5lY3Rmb3Jjb21tdW5pdGllcy9zdXBwb3J0Zm9yZmFtaWxpZXMvaG91c2luZy1zdXBwb3J0L2hvdXNpbmctc3VwcG9ydC1pb3cifQ.Nm7v4I3ygxxxQE7vwoM6MT13fj47E8zmv_QLj_Yw9YA/s/946713009/br/134313222958-l" TargetMode="External"/><Relationship Id="rId24" Type="http://schemas.openxmlformats.org/officeDocument/2006/relationships/image" Target="https://content.govdelivery.com/attachments/fancy_images/UKIOW/2022/01/5409175/vaccine-social-square-ccexpress_original.jpeg" TargetMode="External"/><Relationship Id="rId32" Type="http://schemas.openxmlformats.org/officeDocument/2006/relationships/hyperlink" Target="https://lnks.gd/l/eyJhbGciOiJIUzI1NiJ9.eyJidWxsZXRpbl9saW5rX2lkIjoxMjEsInVyaSI6ImJwMjpjbGljayIsImJ1bGxldGluX2lkIjoiMjAyMjA2MjguNTk5OTU2MzEiLCJ1cmwiOiJodHRwczovL3d3dy5oYW50cy5nb3YudWsvc29jaWFsY2FyZWFuZGhlYWx0aC9jaGlsZHJlbmFuZGZhbWlsaWVzL2Nvbm5lY3Rmb3Jjb21tdW5pdGllcy9ob2xpZGF5YWN0aXZpdGllcy9oYWYtc2lnbnBvc3RpbmcifQ.XBfu68DYFXCJ9I58VYcO-iQkCnrJefJ6MQoB96l3wiU/s/946713009/br/134313222958-l" TargetMode="External"/><Relationship Id="rId37" Type="http://schemas.openxmlformats.org/officeDocument/2006/relationships/hyperlink" Target="https://lnks.gd/l/eyJhbGciOiJIUzI1NiJ9.eyJidWxsZXRpbl9saW5rX2lkIjoxMjQsInVyaSI6ImJwMjpjbGljayIsImJ1bGxldGluX2lkIjoiMjAyMjA2MjguNTk5OTU2MzEiLCJ1cmwiOiJodHRwczovL3d3dy5uaHMudWsvY29uZGl0aW9ucy92YWNjaW5hdGlvbnMvbW1yLXZhY2NpbmUvIn0.o4SD6GwsstFwVWXQ55wYd-5DCt-IgmKvpGEwlyEtvi0/s/946713009/br/134313222958-l" TargetMode="External"/><Relationship Id="rId40" Type="http://schemas.openxmlformats.org/officeDocument/2006/relationships/image" Target="https://content.govdelivery.com/attachments/fancy_images/UKIOW/2018/12/2315651/l2n2-original_original.jpg" TargetMode="External"/><Relationship Id="rId45" Type="http://schemas.openxmlformats.org/officeDocument/2006/relationships/hyperlink" Target="https://lnks.gd/l/eyJhbGciOiJIUzI1NiJ9.eyJidWxsZXRpbl9saW5rX2lkIjoxMjksInVyaSI6ImJwMjpjbGljayIsImJ1bGxldGluX2lkIjoiMjAyMjA2MjguNTk5OTU2MzEiLCJ1cmwiOiJodHRwczovL3d3dy5pb3cuZ292LnVrLyJ9.owG_fz2jHW0hC5G6Vco0kKIFzvfu9_mYco7oVbaWmEA/s/946713009/br/134313222958-l" TargetMode="External"/><Relationship Id="rId5" Type="http://schemas.openxmlformats.org/officeDocument/2006/relationships/hyperlink" Target="https://lnks.gd/l/eyJhbGciOiJIUzI1NiJ9.eyJidWxsZXRpbl9saW5rX2lkIjoxMDAsInVyaSI6ImJwMjpjbGljayIsImJ1bGxldGluX2lkIjoiMjAyMjA2MjguNTk5OTU2MzEiLCJ1cmwiOiJodHRwczovL2tlZXB0aGVpc2xhbmRzYWZlLm9yZy8ifQ.MOjsSj3_qnY3dw7l4tLsEmy_-7K2087evl_kkHvMexo/s/946713009/br/134313222958-l" TargetMode="External"/><Relationship Id="rId15" Type="http://schemas.openxmlformats.org/officeDocument/2006/relationships/hyperlink" Target="https://lnks.gd/l/eyJhbGciOiJIUzI1NiJ9.eyJidWxsZXRpbl9saW5rX2lkIjoxMDcsInVyaSI6ImJwMjpjbGljayIsImJ1bGxldGluX2lkIjoiMjAyMjA2MjguNTk5OTU2MzEiLCJ1cmwiOiJodHRwczovL2tlZXB0aGVpc2xhbmRzYWZlLm9yZy9zdXBwb3J0In0.SK814c6NDJvUsmFjN_fESCUUGB-R3LLe1ALLcJPDT70/s/946713009/br/134313222958-l" TargetMode="External"/><Relationship Id="rId23" Type="http://schemas.openxmlformats.org/officeDocument/2006/relationships/hyperlink" Target="https://lnks.gd/l/eyJhbGciOiJIUzI1NiJ9.eyJidWxsZXRpbl9saW5rX2lkIjoxMTUsInVyaSI6ImJwMjpjbGljayIsImJ1bGxldGluX2lkIjoiMjAyMjA2MjguNTk5OTU2MzEiLCJ1cmwiOiJodHRwczovL3d3dy5oYW1wc2hpcmVzb3V0aGFtcHRvbmFuZGlzbGVvZndpZ2h0Y2NnLm5ocy51ay95b3VyLWhlYWx0aC9sYXRlc3QtaW5mb3JtYXRpb24tb24tY292aWQtMTkvY292aWQtMTktdmFjY2luYXRpb24tcHJvZ3JhbW1lIn0.ZnGl4U93E-wYYMfWVDIqTrwKRAXbZcrLvfSZQHbUxrM/s/946713009/br/134313222958-l" TargetMode="External"/><Relationship Id="rId28" Type="http://schemas.openxmlformats.org/officeDocument/2006/relationships/hyperlink" Target="https://lnks.gd/l/eyJhbGciOiJIUzI1NiJ9.eyJidWxsZXRpbl9saW5rX2lkIjoxMTksInVyaSI6ImJwMjpjbGljayIsImJ1bGxldGluX2lkIjoiMjAyMjA2MjguNTk5OTU2MzEiLCJ1cmwiOiJodHRwczovL2JldGEuaW93Lmdvdi51ay9hZHVsdC1zb2NpYWwtY2FyZS9lcXVpcG1lbnQtYW5kLXRlY2hub2xvZ3ktdG8tbGl2ZS1pbmRlcGVuZGVudGx5L2Fzc2lzdGl2ZS10ZWNobm9sb2d5LXdpZ2h0Y2FyZS8ifQ.l6IYri7Rrx39S5s_6zVlaR6zLYt0FzGih98IumZCGJ8/s/946713009/br/134313222958-l" TargetMode="External"/><Relationship Id="rId36" Type="http://schemas.openxmlformats.org/officeDocument/2006/relationships/image" Target="https://content.govdelivery.com/attachments/fancy_images/UKIOW/2022/06/6088816/my-project_original.jpg" TargetMode="External"/><Relationship Id="rId10" Type="http://schemas.openxmlformats.org/officeDocument/2006/relationships/image" Target="https://content.govdelivery.com/attachments/fancy_images/UKIOW/2022/06/6081097/4989x-food-voucher-scheme-e-newsletter-graphic-700x_original.jpg" TargetMode="External"/><Relationship Id="rId19" Type="http://schemas.openxmlformats.org/officeDocument/2006/relationships/hyperlink" Target="https://lnks.gd/l/eyJhbGciOiJIUzI1NiJ9.eyJidWxsZXRpbl9saW5rX2lkIjoxMTEsInVyaSI6ImJwMjpjbGljayIsImJ1bGxldGluX2lkIjoiMjAyMjA2MjguNTk5OTU2MzEiLCJ1cmwiOiJodHRwczovL3d3dy5pc2xlaGVscC5tZS9oZWxwLXRocm91Z2gtY3Jpc2lzLyJ9.UPYN_32-jyar8QlgF9HGeDH584XqBb6huJhVyv6c2KE/s/946713009/br/134313222958-l" TargetMode="External"/><Relationship Id="rId31" Type="http://schemas.openxmlformats.org/officeDocument/2006/relationships/hyperlink" Target="https://lnks.gd/l/eyJhbGciOiJIUzI1NiJ9.eyJidWxsZXRpbl9saW5rX2lkIjoxMjAsInVyaSI6ImJwMjpjbGljayIsImJ1bGxldGluX2lkIjoiMjAyMjA2MjguNTk5OTU2MzEiLCJ1cmwiOiJodHRwczovL2JldGEuaW93Lmdvdi51ay9hZHVsdC1zb2NpYWwtY2FyZS9lcXVpcG1lbnQtYW5kLXRlY2hub2xvZ3ktdG8tbGl2ZS1pbmRlcGVuZGVudGx5L2Fzc2lzdGl2ZS10ZWNobm9sb2d5LXdpZ2h0Y2FyZS8ifQ.XLz0l68gm0pHB8ZfbgLd5it5ytTp8V-QqKcGPArYjLY/s/946713009/br/134313222958-l" TargetMode="External"/><Relationship Id="rId44" Type="http://schemas.openxmlformats.org/officeDocument/2006/relationships/image" Target="https://content.govdelivery.com/attachments/fancy_images/UKIOW/2018/12/2315667/soc-02-original_original.png"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jA2MjguNTk5OTU2MzEiLCJ1cmwiOiJodHRwczovL3d3dy5oYW50cy5nb3YudWsvc29jaWFsY2FyZWFuZGhlYWx0aC9jaGlsZHJlbmFuZGZhbWlsaWVzL2Nvbm5lY3Rmb3Jjb21tdW5pdGllcy9zdXBwb3J0Zm9yZmFtaWxpZXMvaG91c2luZy1zdXBwb3J0L2hvdXNpbmctc3VwcG9ydC1pb3cifQ.zuqSOj-Kbm9YuuO8FGp8gZKarbO2LvLg3HIGdS5--cY/s/946713009/br/134313222958-l" TargetMode="External"/><Relationship Id="rId14" Type="http://schemas.openxmlformats.org/officeDocument/2006/relationships/hyperlink" Target="https://lnks.gd/l/eyJhbGciOiJIUzI1NiJ9.eyJidWxsZXRpbl9saW5rX2lkIjoxMDYsInVyaSI6ImJwMjpjbGljayIsImJ1bGxldGluX2lkIjoiMjAyMjA2MjguNTk5OTU2MzEiLCJ1cmwiOiJodHRwczovL3d3dy5oYW50cy5nb3YudWsvc29jaWFsY2FyZWFuZGhlYWx0aC9jaGlsZHJlbmFuZGZhbWlsaWVzL2Nvbm5lY3Rmb3Jjb21tdW5pdGllcy9jb21tdW5pdHlwYW50cmllcy1vdmVydmlldy9jb21tdW5pdHktcGFudHJpZXMtaW93In0.PHCkoSW16g3nSY0pV9XVz5msk2G4q8-VA0XMIKl8U6I/s/946713009/br/134313222958-l" TargetMode="External"/><Relationship Id="rId22" Type="http://schemas.openxmlformats.org/officeDocument/2006/relationships/hyperlink" Target="https://lnks.gd/l/eyJhbGciOiJIUzI1NiJ9.eyJidWxsZXRpbl9saW5rX2lkIjoxMTQsInVyaSI6ImJwMjpjbGljayIsImJ1bGxldGluX2lkIjoiMjAyMjA2MjguNTk5OTU2MzEiLCJ1cmwiOiJodHRwczovL2tlZXB0aGVpc2xhbmRzYWZlLm9yZy9zdXBwb3J0LyJ9.9E35MheEW-cwL_w9O6VbkBtDnmRJyudNPe2W6YFHKKM/s/946713009/br/134313222958-l" TargetMode="External"/><Relationship Id="rId27" Type="http://schemas.openxmlformats.org/officeDocument/2006/relationships/hyperlink" Target="https://lnks.gd/l/eyJhbGciOiJIUzI1NiJ9.eyJidWxsZXRpbl9saW5rX2lkIjoxMTgsInVyaSI6ImJwMjpjbGljayIsImJ1bGxldGluX2lkIjoiMjAyMjA2MjguNTk5OTU2MzEiLCJ1cmwiOiJodHRwczovL3d3dy5oYW1wc2hpcmVzb3V0aGFtcHRvbmFuZGlzbGVvZndpZ2h0Y2NnLm5ocy51ay95b3VyLWhlYWx0aC9sYXRlc3QtaW5mb3JtYXRpb24tb24tY292aWQtMTkvY292aWQtMTktdmFjY2luYXRpb24tcHJvZ3JhbW1lIn0.XATRbImvV-xsS5f-IPKSLB_VLskwyYELUwZyFAi7Zh0/s/946713009/br/134313222958-l" TargetMode="External"/><Relationship Id="rId30" Type="http://schemas.openxmlformats.org/officeDocument/2006/relationships/hyperlink" Target="mailto:wightcare@iow.gov.uk" TargetMode="External"/><Relationship Id="rId35" Type="http://schemas.openxmlformats.org/officeDocument/2006/relationships/hyperlink" Target="https://lnks.gd/l/eyJhbGciOiJIUzI1NiJ9.eyJidWxsZXRpbl9saW5rX2lkIjoxMjMsInVyaSI6ImJwMjpjbGljayIsImJ1bGxldGluX2lkIjoiMjAyMjA2MjguNTk5OTU2MzEiLCJ1cmwiOiJodHRwczovL3d3dy5uaHMudWsvY29uZGl0aW9ucy92YWNjaW5hdGlvbnMvbW1yLXZhY2NpbmUvIn0.V4v2TzQk8RksoNNkxjdBX1KnXWpQmPOd-Ng2I0GVfFc/s/946713009/br/134313222958-l" TargetMode="External"/><Relationship Id="rId43" Type="http://schemas.openxmlformats.org/officeDocument/2006/relationships/hyperlink" Target="https://lnks.gd/l/eyJhbGciOiJIUzI1NiJ9.eyJidWxsZXRpbl9saW5rX2lkIjoxMjgsInVyaSI6ImJwMjpjbGljayIsImJ1bGxldGluX2lkIjoiMjAyMjA2MjguNTk5OTU2MzEiLCJ1cmwiOiJodHRwczovL3R3aXR0ZXIuY29tL2l3aWdodCJ9.RY0tMMbXdjxCOsroG6bJh3UsMwrL074Od-2eL8V1rbo/s/946713009/br/134313222958-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 Gilbey</dc:creator>
  <cp:keywords/>
  <dc:description/>
  <cp:lastModifiedBy>Jon D Gilbey</cp:lastModifiedBy>
  <cp:revision>2</cp:revision>
  <dcterms:created xsi:type="dcterms:W3CDTF">2022-06-28T11:19:00Z</dcterms:created>
  <dcterms:modified xsi:type="dcterms:W3CDTF">2022-06-28T11:19:00Z</dcterms:modified>
</cp:coreProperties>
</file>